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 xml:space="preserve">Boyama atölyesinde 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Fırın içerisini kontrol ediniz,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Tüpleri açınız,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Gaz kaçağı olup olmadığını kontrol ediniz,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Kullanacağınız boyaya uygun zaman ve sıcaklık ayarını yapınız,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 xml:space="preserve">Hava sevk fanını açınız, 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Brülörü çalıştırınız,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Ateşleme olup olmadığını kontrol ediniz,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Egzoz aspiratörünü çalıştırınız,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Fırına parça verirken her iki kapağın tam açık olup olmadığını kontrol ediniz,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Konveyör ileri düğmesini basarak parçaları fırına sokunuz,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Parçalar fırına girdikten sonra konveyörü kapatınız,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Fırın kapaklarını kapat</w:t>
      </w:r>
      <w:r w:rsidRPr="00A12F46">
        <w:rPr>
          <w:rFonts w:ascii="Times New Roman" w:hAnsi="Times New Roman"/>
          <w:szCs w:val="24"/>
        </w:rPr>
        <w:t>ınız,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 xml:space="preserve">Fırınlama işlemi tamamlandıktan sonra brülörü kapatınız, 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Fırın </w:t>
      </w:r>
      <w:proofErr w:type="gramStart"/>
      <w:r>
        <w:rPr>
          <w:rFonts w:ascii="Times New Roman" w:hAnsi="Times New Roman"/>
          <w:szCs w:val="24"/>
        </w:rPr>
        <w:t xml:space="preserve">kapaklarını  </w:t>
      </w:r>
      <w:r w:rsidRPr="00A12F46">
        <w:rPr>
          <w:rFonts w:ascii="Times New Roman" w:hAnsi="Times New Roman"/>
          <w:szCs w:val="24"/>
        </w:rPr>
        <w:t>açınız</w:t>
      </w:r>
      <w:proofErr w:type="gramEnd"/>
      <w:r w:rsidRPr="00A12F46">
        <w:rPr>
          <w:rFonts w:ascii="Times New Roman" w:hAnsi="Times New Roman"/>
          <w:szCs w:val="24"/>
        </w:rPr>
        <w:t>,</w:t>
      </w:r>
    </w:p>
    <w:p w:rsidR="00A12F46" w:rsidRPr="00A12F46" w:rsidRDefault="00A12F46" w:rsidP="00A12F46">
      <w:pPr>
        <w:numPr>
          <w:ilvl w:val="0"/>
          <w:numId w:val="15"/>
        </w:numPr>
        <w:rPr>
          <w:rFonts w:ascii="Times New Roman" w:hAnsi="Times New Roman"/>
          <w:szCs w:val="24"/>
        </w:rPr>
      </w:pPr>
      <w:r w:rsidRPr="00A12F46">
        <w:rPr>
          <w:rFonts w:ascii="Times New Roman" w:hAnsi="Times New Roman"/>
          <w:szCs w:val="24"/>
        </w:rPr>
        <w:t>Parçaları fırından çıkarınız,</w:t>
      </w:r>
    </w:p>
    <w:p w:rsidR="007E57D7" w:rsidRPr="0045324F" w:rsidRDefault="007E57D7" w:rsidP="007E57D7">
      <w:pPr>
        <w:rPr>
          <w:rFonts w:ascii="Times New Roman" w:hAnsi="Times New Roman"/>
          <w:szCs w:val="24"/>
        </w:rPr>
      </w:pPr>
    </w:p>
    <w:sectPr w:rsidR="007E57D7" w:rsidRPr="0045324F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2C" w:rsidRDefault="004C222C">
      <w:r>
        <w:separator/>
      </w:r>
    </w:p>
  </w:endnote>
  <w:endnote w:type="continuationSeparator" w:id="1">
    <w:p w:rsidR="004C222C" w:rsidRDefault="004C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483E8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3" w:rsidRDefault="008D058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2C" w:rsidRDefault="004C222C">
      <w:r>
        <w:separator/>
      </w:r>
    </w:p>
  </w:footnote>
  <w:footnote w:type="continuationSeparator" w:id="1">
    <w:p w:rsidR="004C222C" w:rsidRDefault="004C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483E8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8D0583" w:rsidRDefault="002A56F7" w:rsidP="008D0583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8D0583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8D0583" w:rsidP="008D0583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-0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4D6139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483E8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483E8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A56F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83E8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483E8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483E8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A56F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83E8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5324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Boya Fırını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583" w:rsidRDefault="008D058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F2A97C8"/>
    <w:lvl w:ilvl="0" w:tplc="4E64EC5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07287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2A56F7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83E83"/>
    <w:rsid w:val="00492053"/>
    <w:rsid w:val="0049621B"/>
    <w:rsid w:val="004B01CE"/>
    <w:rsid w:val="004C222C"/>
    <w:rsid w:val="004D5EF3"/>
    <w:rsid w:val="004D6139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B15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D0583"/>
    <w:rsid w:val="00960B88"/>
    <w:rsid w:val="009D2672"/>
    <w:rsid w:val="009E1B63"/>
    <w:rsid w:val="009F65ED"/>
    <w:rsid w:val="00A12F46"/>
    <w:rsid w:val="00A1356D"/>
    <w:rsid w:val="00A22C24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E8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483E83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83E8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483E8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83E8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83E8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462B-B412-4EAD-9A95-8752F5A9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18</cp:revision>
  <cp:lastPrinted>2010-12-20T21:35:00Z</cp:lastPrinted>
  <dcterms:created xsi:type="dcterms:W3CDTF">2016-03-28T12:45:00Z</dcterms:created>
  <dcterms:modified xsi:type="dcterms:W3CDTF">2017-01-13T09:39:00Z</dcterms:modified>
</cp:coreProperties>
</file>