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BE8" w:rsidRPr="005C3BE8" w:rsidRDefault="005C3BE8" w:rsidP="005C3BE8">
      <w:pPr>
        <w:widowControl w:val="0"/>
        <w:numPr>
          <w:ilvl w:val="0"/>
          <w:numId w:val="16"/>
        </w:numPr>
        <w:tabs>
          <w:tab w:val="left" w:pos="726"/>
        </w:tabs>
        <w:spacing w:after="56" w:line="360" w:lineRule="auto"/>
        <w:ind w:left="740" w:hanging="709"/>
        <w:jc w:val="both"/>
        <w:rPr>
          <w:rFonts w:ascii="Times New Roman" w:eastAsia="Arial" w:hAnsi="Times New Roman"/>
          <w:lang w:eastAsia="tr-TR"/>
        </w:rPr>
      </w:pPr>
      <w:r w:rsidRPr="005C3BE8">
        <w:rPr>
          <w:rFonts w:ascii="Times New Roman" w:eastAsia="Arial" w:hAnsi="Times New Roman"/>
          <w:b/>
          <w:bCs/>
          <w:color w:val="000000"/>
          <w:shd w:val="clear" w:color="auto" w:fill="FFFFFF"/>
          <w:lang w:eastAsia="tr-TR" w:bidi="tr-TR"/>
        </w:rPr>
        <w:t xml:space="preserve">KAPSAM: </w:t>
      </w:r>
      <w:r w:rsidRPr="005C3BE8">
        <w:rPr>
          <w:rFonts w:ascii="Times New Roman" w:eastAsia="Arial" w:hAnsi="Times New Roman"/>
          <w:lang w:eastAsia="tr-TR"/>
        </w:rPr>
        <w:t>Bu talimatın amacı, ambar güvenliğini iş sağlığı ve güvenliği çerçevesinde en iyi şekilde çalışanlara sağlanmasını tanımlamaktır. Bu talimat tüm santral ve saha faaliyetlerini kapsar.</w:t>
      </w:r>
    </w:p>
    <w:p w:rsidR="005C3BE8" w:rsidRPr="005C3BE8" w:rsidRDefault="005C3BE8" w:rsidP="005C3BE8">
      <w:pPr>
        <w:widowControl w:val="0"/>
        <w:numPr>
          <w:ilvl w:val="0"/>
          <w:numId w:val="16"/>
        </w:numPr>
        <w:tabs>
          <w:tab w:val="left" w:pos="726"/>
        </w:tabs>
        <w:spacing w:after="180" w:line="360" w:lineRule="auto"/>
        <w:ind w:left="740" w:hanging="709"/>
        <w:jc w:val="both"/>
        <w:rPr>
          <w:rFonts w:ascii="Times New Roman" w:eastAsia="Arial" w:hAnsi="Times New Roman"/>
          <w:lang w:eastAsia="tr-TR"/>
        </w:rPr>
      </w:pPr>
      <w:r w:rsidRPr="005C3BE8">
        <w:rPr>
          <w:rFonts w:ascii="Times New Roman" w:eastAsia="Arial" w:hAnsi="Times New Roman"/>
          <w:b/>
          <w:bCs/>
          <w:color w:val="000000"/>
          <w:shd w:val="clear" w:color="auto" w:fill="FFFFFF"/>
          <w:lang w:eastAsia="tr-TR" w:bidi="tr-TR"/>
        </w:rPr>
        <w:t xml:space="preserve">SORUMLULUKLAR: </w:t>
      </w:r>
      <w:r w:rsidRPr="005C3BE8">
        <w:rPr>
          <w:rFonts w:ascii="Times New Roman" w:eastAsia="Arial" w:hAnsi="Times New Roman"/>
          <w:lang w:eastAsia="tr-TR"/>
        </w:rPr>
        <w:t>Bu talimatın uygulanmasından şantiye çalışanları ve DEPO GÖREVLİSİ sorumludur.</w:t>
      </w:r>
    </w:p>
    <w:p w:rsidR="005C3BE8" w:rsidRPr="005C3BE8" w:rsidRDefault="005C3BE8" w:rsidP="005C3BE8">
      <w:pPr>
        <w:keepNext/>
        <w:keepLines/>
        <w:widowControl w:val="0"/>
        <w:numPr>
          <w:ilvl w:val="0"/>
          <w:numId w:val="16"/>
        </w:numPr>
        <w:tabs>
          <w:tab w:val="left" w:pos="726"/>
        </w:tabs>
        <w:spacing w:line="360" w:lineRule="auto"/>
        <w:ind w:left="740" w:hanging="709"/>
        <w:jc w:val="both"/>
        <w:outlineLvl w:val="0"/>
        <w:rPr>
          <w:rFonts w:ascii="Times New Roman" w:eastAsia="Arial" w:hAnsi="Times New Roman"/>
          <w:b/>
          <w:bCs/>
          <w:lang w:eastAsia="tr-TR"/>
        </w:rPr>
      </w:pPr>
      <w:bookmarkStart w:id="0" w:name="bookmark4"/>
      <w:bookmarkStart w:id="1" w:name="_GoBack"/>
      <w:bookmarkEnd w:id="1"/>
      <w:r w:rsidRPr="005C3BE8">
        <w:rPr>
          <w:rFonts w:ascii="Times New Roman" w:eastAsia="Arial" w:hAnsi="Times New Roman"/>
          <w:b/>
          <w:bCs/>
          <w:lang w:eastAsia="tr-TR"/>
        </w:rPr>
        <w:t>PROSEDÜR AKIŞI:</w:t>
      </w:r>
      <w:bookmarkEnd w:id="0"/>
    </w:p>
    <w:p w:rsidR="005C3BE8" w:rsidRPr="005C3BE8" w:rsidRDefault="005C3BE8" w:rsidP="005C3BE8">
      <w:pPr>
        <w:keepNext/>
        <w:keepLines/>
        <w:widowControl w:val="0"/>
        <w:numPr>
          <w:ilvl w:val="1"/>
          <w:numId w:val="16"/>
        </w:numPr>
        <w:tabs>
          <w:tab w:val="left" w:pos="726"/>
        </w:tabs>
        <w:spacing w:line="360" w:lineRule="auto"/>
        <w:ind w:left="740" w:hanging="709"/>
        <w:jc w:val="both"/>
        <w:outlineLvl w:val="0"/>
        <w:rPr>
          <w:rFonts w:ascii="Times New Roman" w:eastAsia="Arial" w:hAnsi="Times New Roman"/>
          <w:b/>
          <w:bCs/>
          <w:lang w:eastAsia="tr-TR"/>
        </w:rPr>
      </w:pPr>
      <w:bookmarkStart w:id="2" w:name="bookmark5"/>
      <w:r w:rsidRPr="005C3BE8">
        <w:rPr>
          <w:rFonts w:ascii="Times New Roman" w:eastAsia="Arial" w:hAnsi="Times New Roman"/>
          <w:b/>
          <w:bCs/>
          <w:lang w:eastAsia="tr-TR"/>
        </w:rPr>
        <w:t>Malzeme ambarında görevli kişilerin uyması gereken kurallar,</w:t>
      </w:r>
      <w:bookmarkEnd w:id="2"/>
    </w:p>
    <w:p w:rsidR="005C3BE8" w:rsidRPr="005C3BE8" w:rsidRDefault="005C3BE8" w:rsidP="005C3BE8">
      <w:pPr>
        <w:widowControl w:val="0"/>
        <w:numPr>
          <w:ilvl w:val="2"/>
          <w:numId w:val="16"/>
        </w:numPr>
        <w:tabs>
          <w:tab w:val="left" w:pos="758"/>
        </w:tabs>
        <w:spacing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Ambarda çalışanlar burada görevli amirin vereceği emir ve talimatlara uyacaktır.</w:t>
      </w:r>
    </w:p>
    <w:p w:rsidR="005C3BE8" w:rsidRPr="005C3BE8" w:rsidRDefault="005C3BE8" w:rsidP="005C3BE8">
      <w:pPr>
        <w:widowControl w:val="0"/>
        <w:numPr>
          <w:ilvl w:val="2"/>
          <w:numId w:val="16"/>
        </w:numPr>
        <w:tabs>
          <w:tab w:val="left" w:pos="763"/>
        </w:tabs>
        <w:spacing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Ambarda, muhtelif bulunan uyarı levhalarına gerekli uyum gösterilecektir.</w:t>
      </w:r>
    </w:p>
    <w:p w:rsidR="005C3BE8" w:rsidRPr="005C3BE8" w:rsidRDefault="005C3BE8" w:rsidP="005C3BE8">
      <w:pPr>
        <w:widowControl w:val="0"/>
        <w:numPr>
          <w:ilvl w:val="2"/>
          <w:numId w:val="16"/>
        </w:numPr>
        <w:tabs>
          <w:tab w:val="left" w:pos="763"/>
        </w:tabs>
        <w:spacing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Ambarda muhafaza edilecek malzeme belirli esaslar çerçevesinde istif edilecektir.</w:t>
      </w:r>
    </w:p>
    <w:p w:rsidR="005C3BE8" w:rsidRPr="005C3BE8" w:rsidRDefault="005C3BE8" w:rsidP="005C3BE8">
      <w:pPr>
        <w:widowControl w:val="0"/>
        <w:numPr>
          <w:ilvl w:val="2"/>
          <w:numId w:val="16"/>
        </w:numPr>
        <w:tabs>
          <w:tab w:val="left" w:pos="767"/>
        </w:tabs>
        <w:spacing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Ambarda muhafaza edilecek malzeme genel olarak raflarda muhafaza edilecektir.</w:t>
      </w:r>
    </w:p>
    <w:p w:rsidR="005C3BE8" w:rsidRPr="005C3BE8" w:rsidRDefault="005C3BE8" w:rsidP="005C3BE8">
      <w:pPr>
        <w:widowControl w:val="0"/>
        <w:numPr>
          <w:ilvl w:val="2"/>
          <w:numId w:val="16"/>
        </w:numPr>
        <w:tabs>
          <w:tab w:val="left" w:pos="767"/>
        </w:tabs>
        <w:spacing w:after="176"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Malzemenin kaldırılması, taşınması, istiflenmesi ve depolanmasında genellikle mekanik araçlar kullanılması esastır. Ağır parçaların ekip halinde kaldırıldığı veya taşındığı hallerde, önceden belirtilen, kumanda hareket ve işaretleri kullanılacaktır.</w:t>
      </w:r>
    </w:p>
    <w:p w:rsidR="005C3BE8" w:rsidRPr="005C3BE8" w:rsidRDefault="005C3BE8" w:rsidP="005C3BE8">
      <w:pPr>
        <w:widowControl w:val="0"/>
        <w:numPr>
          <w:ilvl w:val="2"/>
          <w:numId w:val="16"/>
        </w:numPr>
        <w:tabs>
          <w:tab w:val="left" w:pos="767"/>
        </w:tabs>
        <w:spacing w:after="132"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Ambarda yapılacak istiflerin yüksekliği en fazla 3 metre olacaktır.</w:t>
      </w:r>
    </w:p>
    <w:p w:rsidR="005C3BE8" w:rsidRPr="005C3BE8" w:rsidRDefault="005C3BE8" w:rsidP="005C3BE8">
      <w:pPr>
        <w:widowControl w:val="0"/>
        <w:numPr>
          <w:ilvl w:val="2"/>
          <w:numId w:val="16"/>
        </w:numPr>
        <w:tabs>
          <w:tab w:val="left" w:pos="767"/>
        </w:tabs>
        <w:spacing w:after="60"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 xml:space="preserve">Çubuk ve borular, uygun raf ve sehpalar üzerine veya bunların sağlanamadığı hallerde, kalaslardan yapılacak bir taban üzerine istiflenecek ve istifin her </w:t>
      </w:r>
      <w:proofErr w:type="spellStart"/>
      <w:r w:rsidRPr="005C3BE8">
        <w:rPr>
          <w:rFonts w:ascii="Times New Roman" w:eastAsia="Arial" w:hAnsi="Times New Roman"/>
          <w:lang w:val="en-US" w:eastAsia="tr-TR" w:bidi="en-US"/>
        </w:rPr>
        <w:t>iki</w:t>
      </w:r>
      <w:proofErr w:type="spellEnd"/>
      <w:r w:rsidRPr="005C3BE8">
        <w:rPr>
          <w:rFonts w:ascii="Times New Roman" w:eastAsia="Arial" w:hAnsi="Times New Roman"/>
          <w:lang w:val="en-US" w:eastAsia="tr-TR" w:bidi="en-US"/>
        </w:rPr>
        <w:t xml:space="preserve"> </w:t>
      </w:r>
      <w:r w:rsidRPr="005C3BE8">
        <w:rPr>
          <w:rFonts w:ascii="Times New Roman" w:eastAsia="Arial" w:hAnsi="Times New Roman"/>
          <w:lang w:eastAsia="tr-TR"/>
        </w:rPr>
        <w:t>tarafı, dayanıklı kazıklarla desteklenecektir.</w:t>
      </w:r>
    </w:p>
    <w:p w:rsidR="005C3BE8" w:rsidRPr="005C3BE8" w:rsidRDefault="005C3BE8" w:rsidP="005C3BE8">
      <w:pPr>
        <w:widowControl w:val="0"/>
        <w:numPr>
          <w:ilvl w:val="2"/>
          <w:numId w:val="16"/>
        </w:numPr>
        <w:tabs>
          <w:tab w:val="left" w:pos="767"/>
        </w:tabs>
        <w:spacing w:after="60"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Ambarlarda istif edilen yarı mamul, mamul ve malzemeler arasında rahatça hareket edebilecek boşluklar bırakılmalıdır.</w:t>
      </w:r>
    </w:p>
    <w:p w:rsidR="005C3BE8" w:rsidRPr="005C3BE8" w:rsidRDefault="005C3BE8" w:rsidP="005C3BE8">
      <w:pPr>
        <w:widowControl w:val="0"/>
        <w:numPr>
          <w:ilvl w:val="2"/>
          <w:numId w:val="16"/>
        </w:numPr>
        <w:tabs>
          <w:tab w:val="left" w:pos="767"/>
        </w:tabs>
        <w:spacing w:after="60"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Ambarda istif edilen yarı mamul, mamul ve malzeme cinsleri birbirine uygun olmalıdır.</w:t>
      </w:r>
    </w:p>
    <w:p w:rsidR="005C3BE8" w:rsidRPr="005C3BE8" w:rsidRDefault="005C3BE8" w:rsidP="0090486F">
      <w:pPr>
        <w:widowControl w:val="0"/>
        <w:numPr>
          <w:ilvl w:val="2"/>
          <w:numId w:val="16"/>
        </w:numPr>
        <w:tabs>
          <w:tab w:val="left" w:pos="767"/>
        </w:tabs>
        <w:spacing w:after="60"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Ağır çuval ve torbalar, dört köşesi çaprazlama olarak ve en çok beş sırada bir torba eksik konularak parlayıcı, patlayıcı ve kendi kendine yanabilecek malzeme kesin olarak ambarda bulundurulmayacaktır. Bu gibi malzemeler malzemenin özelliğine göre özel ambarlarda muhafaza edilecektir.</w:t>
      </w:r>
    </w:p>
    <w:p w:rsidR="005C3BE8" w:rsidRPr="005C3BE8" w:rsidRDefault="005C3BE8" w:rsidP="0090486F">
      <w:pPr>
        <w:widowControl w:val="0"/>
        <w:numPr>
          <w:ilvl w:val="2"/>
          <w:numId w:val="16"/>
        </w:numPr>
        <w:tabs>
          <w:tab w:val="left" w:pos="767"/>
        </w:tabs>
        <w:spacing w:after="60"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Ku</w:t>
      </w:r>
      <w:r w:rsidR="0090486F">
        <w:rPr>
          <w:rFonts w:ascii="Times New Roman" w:eastAsia="Arial" w:hAnsi="Times New Roman"/>
          <w:lang w:eastAsia="tr-TR"/>
        </w:rPr>
        <w:t>llanı</w:t>
      </w:r>
      <w:r w:rsidRPr="005C3BE8">
        <w:rPr>
          <w:rFonts w:ascii="Times New Roman" w:eastAsia="Arial" w:hAnsi="Times New Roman"/>
          <w:lang w:eastAsia="tr-TR"/>
        </w:rPr>
        <w:t xml:space="preserve">lmış ambalaj malzemesiyle boş sandıklar ve buna benzer yanmaya müsait artıklar depo </w:t>
      </w:r>
      <w:proofErr w:type="gramStart"/>
      <w:r w:rsidRPr="005C3BE8">
        <w:rPr>
          <w:rFonts w:ascii="Times New Roman" w:eastAsia="Arial" w:hAnsi="Times New Roman"/>
          <w:lang w:eastAsia="tr-TR"/>
        </w:rPr>
        <w:t>dahilinde</w:t>
      </w:r>
      <w:proofErr w:type="gramEnd"/>
      <w:r w:rsidRPr="005C3BE8">
        <w:rPr>
          <w:rFonts w:ascii="Times New Roman" w:eastAsia="Arial" w:hAnsi="Times New Roman"/>
          <w:lang w:eastAsia="tr-TR"/>
        </w:rPr>
        <w:t xml:space="preserve"> bulundurulmayacaktır. Bahis konusu bu malzemeler ambardan alınarak, dışarıda bu işe özgü yerlerde muhafaza edilecektir.</w:t>
      </w:r>
    </w:p>
    <w:p w:rsidR="005C3BE8" w:rsidRPr="005C3BE8" w:rsidRDefault="005C3BE8" w:rsidP="0090486F">
      <w:pPr>
        <w:widowControl w:val="0"/>
        <w:numPr>
          <w:ilvl w:val="2"/>
          <w:numId w:val="16"/>
        </w:numPr>
        <w:tabs>
          <w:tab w:val="left" w:pos="767"/>
        </w:tabs>
        <w:spacing w:after="60"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Bu bölmelerin içinde kullanılacak ısıtma araçlarının çok düzenli olmasına dikkat edilecektir. Mesai saati sonunda bunların tamamen söndürüldüğü ambar amiri veya ambar sorumlusu tarafından tek tek kontrol edilecektir.</w:t>
      </w:r>
    </w:p>
    <w:p w:rsidR="005C3BE8" w:rsidRPr="005C3BE8" w:rsidRDefault="005C3BE8" w:rsidP="0090486F">
      <w:pPr>
        <w:widowControl w:val="0"/>
        <w:numPr>
          <w:ilvl w:val="2"/>
          <w:numId w:val="16"/>
        </w:numPr>
        <w:tabs>
          <w:tab w:val="left" w:pos="767"/>
        </w:tabs>
        <w:spacing w:after="60"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 xml:space="preserve">Ambarlarda çalışma saati sonunda, buradaki görevliler ambar amiri veya ambar sorumlusunun </w:t>
      </w:r>
      <w:r w:rsidRPr="005C3BE8">
        <w:rPr>
          <w:rFonts w:ascii="Times New Roman" w:eastAsia="Arial" w:hAnsi="Times New Roman"/>
          <w:lang w:eastAsia="tr-TR"/>
        </w:rPr>
        <w:lastRenderedPageBreak/>
        <w:t>nezaretinde gerekli kontrolü yapacak ve sonrada ambar kapıları kilitlenerek, ambar terk edilecektir. Duruma göre ambar kapıları kilitlendikten sonra mühürlenecektir.</w:t>
      </w:r>
    </w:p>
    <w:p w:rsidR="005C3BE8" w:rsidRPr="005C3BE8" w:rsidRDefault="005C3BE8" w:rsidP="0090486F">
      <w:pPr>
        <w:widowControl w:val="0"/>
        <w:numPr>
          <w:ilvl w:val="2"/>
          <w:numId w:val="16"/>
        </w:numPr>
        <w:tabs>
          <w:tab w:val="left" w:pos="767"/>
        </w:tabs>
        <w:spacing w:after="60"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Elektrik ile ilgili arızaları elektrikçiye veya elektrik servisine veya amirinize haber veriniz.</w:t>
      </w:r>
    </w:p>
    <w:p w:rsidR="005C3BE8" w:rsidRPr="005C3BE8" w:rsidRDefault="005C3BE8" w:rsidP="0090486F">
      <w:pPr>
        <w:widowControl w:val="0"/>
        <w:numPr>
          <w:ilvl w:val="2"/>
          <w:numId w:val="16"/>
        </w:numPr>
        <w:tabs>
          <w:tab w:val="left" w:pos="767"/>
        </w:tabs>
        <w:spacing w:after="60"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Sorumlu ve salahiyetli elektrikçiden başkası elektrik işi ile uğraşamaz. Yasak ve tehlikelidir.</w:t>
      </w:r>
    </w:p>
    <w:p w:rsidR="005C3BE8" w:rsidRPr="005C3BE8" w:rsidRDefault="005C3BE8" w:rsidP="0090486F">
      <w:pPr>
        <w:widowControl w:val="0"/>
        <w:numPr>
          <w:ilvl w:val="2"/>
          <w:numId w:val="16"/>
        </w:numPr>
        <w:tabs>
          <w:tab w:val="left" w:pos="767"/>
        </w:tabs>
        <w:spacing w:after="60"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 xml:space="preserve">Ambarlarda istif edilen yarı mamul, mamul ve diğer malzemeler kablo, </w:t>
      </w:r>
      <w:proofErr w:type="spellStart"/>
      <w:r w:rsidRPr="005C3BE8">
        <w:rPr>
          <w:rFonts w:ascii="Times New Roman" w:eastAsia="Arial" w:hAnsi="Times New Roman"/>
          <w:lang w:eastAsia="tr-TR"/>
        </w:rPr>
        <w:t>buvat</w:t>
      </w:r>
      <w:proofErr w:type="spellEnd"/>
      <w:r w:rsidRPr="005C3BE8">
        <w:rPr>
          <w:rFonts w:ascii="Times New Roman" w:eastAsia="Arial" w:hAnsi="Times New Roman"/>
          <w:lang w:eastAsia="tr-TR"/>
        </w:rPr>
        <w:t>, anahtar, priz, lamba tablo ve panolardan uzak tutulmalıdır. Bu elektrik tesis veya tesisatı sık sık kontrol edilmelidir.</w:t>
      </w:r>
    </w:p>
    <w:p w:rsidR="005C3BE8" w:rsidRPr="005C3BE8" w:rsidRDefault="005C3BE8" w:rsidP="0090486F">
      <w:pPr>
        <w:widowControl w:val="0"/>
        <w:numPr>
          <w:ilvl w:val="2"/>
          <w:numId w:val="16"/>
        </w:numPr>
        <w:tabs>
          <w:tab w:val="left" w:pos="767"/>
        </w:tabs>
        <w:spacing w:after="60"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Elektrik panosu veya tablosuna, çevresine su dökmek, su sıkmak kati surette yasaktır.</w:t>
      </w:r>
    </w:p>
    <w:p w:rsidR="005C3BE8" w:rsidRPr="005C3BE8" w:rsidRDefault="005C3BE8" w:rsidP="0090486F">
      <w:pPr>
        <w:widowControl w:val="0"/>
        <w:numPr>
          <w:ilvl w:val="2"/>
          <w:numId w:val="16"/>
        </w:numPr>
        <w:tabs>
          <w:tab w:val="left" w:pos="767"/>
        </w:tabs>
        <w:spacing w:after="60"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Ambarda vukua gelebilecek yangını söndürebilecek nitelikte, yeterli miktarda ve görünür yerlerde yangın söndürme cihazları ile yangın söndürme tesisatı bulundurulacaktır.</w:t>
      </w:r>
    </w:p>
    <w:p w:rsidR="005C3BE8" w:rsidRPr="005C3BE8" w:rsidRDefault="005C3BE8" w:rsidP="0090486F">
      <w:pPr>
        <w:widowControl w:val="0"/>
        <w:numPr>
          <w:ilvl w:val="2"/>
          <w:numId w:val="16"/>
        </w:numPr>
        <w:tabs>
          <w:tab w:val="left" w:pos="767"/>
        </w:tabs>
        <w:spacing w:after="60"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Ambara ait seyyar yangın söndürme cihazları ile yangın söndürme tesisatı en az altı ayda bir kez periyodik kontrole tabi tutulacaktır.</w:t>
      </w:r>
    </w:p>
    <w:p w:rsidR="005C3BE8" w:rsidRPr="005C3BE8" w:rsidRDefault="005C3BE8" w:rsidP="0090486F">
      <w:pPr>
        <w:widowControl w:val="0"/>
        <w:numPr>
          <w:ilvl w:val="2"/>
          <w:numId w:val="16"/>
        </w:numPr>
        <w:tabs>
          <w:tab w:val="left" w:pos="767"/>
        </w:tabs>
        <w:spacing w:after="60"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Ambarda çalışanlar seyyar yangın söndürme cihazları ile yangın söndürme tesisatının kullanılmasını öğrenmiş olmalıdır.</w:t>
      </w:r>
    </w:p>
    <w:p w:rsidR="005C3BE8" w:rsidRPr="005C3BE8" w:rsidRDefault="005C3BE8" w:rsidP="0090486F">
      <w:pPr>
        <w:widowControl w:val="0"/>
        <w:numPr>
          <w:ilvl w:val="2"/>
          <w:numId w:val="16"/>
        </w:numPr>
        <w:tabs>
          <w:tab w:val="left" w:pos="767"/>
        </w:tabs>
        <w:spacing w:after="60" w:line="360" w:lineRule="auto"/>
        <w:ind w:left="740" w:hanging="709"/>
        <w:jc w:val="both"/>
        <w:rPr>
          <w:rFonts w:ascii="Times New Roman" w:eastAsia="Arial" w:hAnsi="Times New Roman"/>
          <w:lang w:eastAsia="tr-TR"/>
        </w:rPr>
      </w:pPr>
      <w:r w:rsidRPr="005C3BE8">
        <w:rPr>
          <w:rFonts w:ascii="Times New Roman" w:eastAsia="Arial" w:hAnsi="Times New Roman"/>
          <w:lang w:eastAsia="tr-TR"/>
        </w:rPr>
        <w:t>Muhtemel bir yangın başlangıcında aşağıda açıklanan hususlara uyulacaktır.</w:t>
      </w:r>
    </w:p>
    <w:p w:rsidR="005C3BE8" w:rsidRPr="005C3BE8" w:rsidRDefault="005C3BE8" w:rsidP="0090486F">
      <w:pPr>
        <w:widowControl w:val="0"/>
        <w:numPr>
          <w:ilvl w:val="1"/>
          <w:numId w:val="16"/>
        </w:numPr>
        <w:tabs>
          <w:tab w:val="left" w:pos="748"/>
        </w:tabs>
        <w:spacing w:after="60" w:line="360" w:lineRule="auto"/>
        <w:jc w:val="both"/>
        <w:rPr>
          <w:rFonts w:ascii="Times New Roman" w:eastAsia="Arial" w:hAnsi="Times New Roman"/>
          <w:b/>
          <w:bCs/>
          <w:lang w:eastAsia="tr-TR"/>
        </w:rPr>
      </w:pPr>
      <w:bookmarkStart w:id="3" w:name="bookmark6"/>
      <w:r w:rsidRPr="005C3BE8">
        <w:rPr>
          <w:rFonts w:ascii="Times New Roman" w:eastAsia="Arial" w:hAnsi="Times New Roman"/>
          <w:b/>
          <w:bCs/>
          <w:lang w:eastAsia="tr-TR"/>
        </w:rPr>
        <w:t>Ambarda yapılmaması gerekenler</w:t>
      </w:r>
      <w:bookmarkEnd w:id="3"/>
    </w:p>
    <w:p w:rsidR="005C3BE8" w:rsidRPr="005C3BE8" w:rsidRDefault="005C3BE8" w:rsidP="005C3BE8">
      <w:pPr>
        <w:widowControl w:val="0"/>
        <w:tabs>
          <w:tab w:val="left" w:pos="759"/>
        </w:tabs>
        <w:spacing w:line="360" w:lineRule="auto"/>
        <w:ind w:left="760"/>
        <w:jc w:val="both"/>
        <w:rPr>
          <w:rFonts w:ascii="Times New Roman" w:eastAsia="Arial" w:hAnsi="Times New Roman"/>
          <w:lang w:eastAsia="tr-TR"/>
        </w:rPr>
      </w:pPr>
    </w:p>
    <w:p w:rsidR="005C3BE8" w:rsidRPr="005C3BE8" w:rsidRDefault="005C3BE8" w:rsidP="005C3BE8">
      <w:pPr>
        <w:widowControl w:val="0"/>
        <w:numPr>
          <w:ilvl w:val="2"/>
          <w:numId w:val="16"/>
        </w:numPr>
        <w:tabs>
          <w:tab w:val="left" w:pos="759"/>
        </w:tabs>
        <w:spacing w:line="360" w:lineRule="auto"/>
        <w:ind w:left="760" w:hanging="727"/>
        <w:jc w:val="both"/>
        <w:rPr>
          <w:rFonts w:ascii="Times New Roman" w:eastAsia="Arial" w:hAnsi="Times New Roman"/>
          <w:lang w:eastAsia="tr-TR"/>
        </w:rPr>
      </w:pPr>
      <w:r w:rsidRPr="005C3BE8">
        <w:rPr>
          <w:rFonts w:ascii="Times New Roman" w:eastAsia="Arial" w:hAnsi="Times New Roman"/>
          <w:lang w:eastAsia="tr-TR"/>
        </w:rPr>
        <w:t>Burada çalışanlar tehlike yaratacak veya herhangi bir kazaya sebebiyet verebilecek hususlara girişmeyeceklerdir.</w:t>
      </w:r>
    </w:p>
    <w:p w:rsidR="005C3BE8" w:rsidRPr="005C3BE8" w:rsidRDefault="005C3BE8" w:rsidP="005C3BE8">
      <w:pPr>
        <w:widowControl w:val="0"/>
        <w:numPr>
          <w:ilvl w:val="2"/>
          <w:numId w:val="16"/>
        </w:numPr>
        <w:tabs>
          <w:tab w:val="left" w:pos="759"/>
        </w:tabs>
        <w:spacing w:line="360" w:lineRule="auto"/>
        <w:ind w:left="760" w:hanging="727"/>
        <w:jc w:val="both"/>
        <w:rPr>
          <w:rFonts w:ascii="Times New Roman" w:eastAsia="Arial" w:hAnsi="Times New Roman"/>
          <w:lang w:eastAsia="tr-TR"/>
        </w:rPr>
      </w:pPr>
      <w:r w:rsidRPr="005C3BE8">
        <w:rPr>
          <w:rFonts w:ascii="Times New Roman" w:eastAsia="Arial" w:hAnsi="Times New Roman"/>
          <w:lang w:eastAsia="tr-TR"/>
        </w:rPr>
        <w:t>Ambarda görevli kişilerden başkasının girmesi yasaktır.</w:t>
      </w:r>
    </w:p>
    <w:p w:rsidR="005C3BE8" w:rsidRPr="005C3BE8" w:rsidRDefault="005C3BE8" w:rsidP="005C3BE8">
      <w:pPr>
        <w:widowControl w:val="0"/>
        <w:numPr>
          <w:ilvl w:val="2"/>
          <w:numId w:val="16"/>
        </w:numPr>
        <w:tabs>
          <w:tab w:val="left" w:pos="759"/>
        </w:tabs>
        <w:spacing w:line="360" w:lineRule="auto"/>
        <w:ind w:left="760" w:hanging="727"/>
        <w:jc w:val="both"/>
        <w:rPr>
          <w:rFonts w:ascii="Times New Roman" w:eastAsia="Arial" w:hAnsi="Times New Roman"/>
          <w:lang w:eastAsia="tr-TR"/>
        </w:rPr>
      </w:pPr>
      <w:r w:rsidRPr="005C3BE8">
        <w:rPr>
          <w:rFonts w:ascii="Times New Roman" w:eastAsia="Arial" w:hAnsi="Times New Roman"/>
          <w:lang w:eastAsia="tr-TR"/>
        </w:rPr>
        <w:t xml:space="preserve">Ambar </w:t>
      </w:r>
      <w:proofErr w:type="gramStart"/>
      <w:r w:rsidRPr="005C3BE8">
        <w:rPr>
          <w:rFonts w:ascii="Times New Roman" w:eastAsia="Arial" w:hAnsi="Times New Roman"/>
          <w:lang w:eastAsia="tr-TR"/>
        </w:rPr>
        <w:t>dahilinde</w:t>
      </w:r>
      <w:proofErr w:type="gramEnd"/>
      <w:r w:rsidRPr="005C3BE8">
        <w:rPr>
          <w:rFonts w:ascii="Times New Roman" w:eastAsia="Arial" w:hAnsi="Times New Roman"/>
          <w:lang w:eastAsia="tr-TR"/>
        </w:rPr>
        <w:t xml:space="preserve"> uyumak yasaktır.</w:t>
      </w:r>
    </w:p>
    <w:p w:rsidR="005C3BE8" w:rsidRPr="005C3BE8" w:rsidRDefault="005C3BE8" w:rsidP="005C3BE8">
      <w:pPr>
        <w:widowControl w:val="0"/>
        <w:numPr>
          <w:ilvl w:val="2"/>
          <w:numId w:val="16"/>
        </w:numPr>
        <w:tabs>
          <w:tab w:val="left" w:pos="759"/>
        </w:tabs>
        <w:spacing w:line="360" w:lineRule="auto"/>
        <w:ind w:left="760" w:hanging="727"/>
        <w:jc w:val="both"/>
        <w:rPr>
          <w:rFonts w:ascii="Times New Roman" w:eastAsia="Arial" w:hAnsi="Times New Roman"/>
          <w:lang w:eastAsia="tr-TR"/>
        </w:rPr>
      </w:pPr>
      <w:r w:rsidRPr="005C3BE8">
        <w:rPr>
          <w:rFonts w:ascii="Times New Roman" w:eastAsia="Arial" w:hAnsi="Times New Roman"/>
          <w:lang w:eastAsia="tr-TR"/>
        </w:rPr>
        <w:t xml:space="preserve">Ambar </w:t>
      </w:r>
      <w:proofErr w:type="gramStart"/>
      <w:r w:rsidRPr="005C3BE8">
        <w:rPr>
          <w:rFonts w:ascii="Times New Roman" w:eastAsia="Arial" w:hAnsi="Times New Roman"/>
          <w:lang w:eastAsia="tr-TR"/>
        </w:rPr>
        <w:t>dahilinde</w:t>
      </w:r>
      <w:proofErr w:type="gramEnd"/>
      <w:r w:rsidRPr="005C3BE8">
        <w:rPr>
          <w:rFonts w:ascii="Times New Roman" w:eastAsia="Arial" w:hAnsi="Times New Roman"/>
          <w:lang w:eastAsia="tr-TR"/>
        </w:rPr>
        <w:t xml:space="preserve"> ateş yakılmamalı ve sigara içilmemelidir.</w:t>
      </w:r>
    </w:p>
    <w:p w:rsidR="005C3BE8" w:rsidRPr="005C3BE8" w:rsidRDefault="005C3BE8" w:rsidP="005C3BE8">
      <w:pPr>
        <w:widowControl w:val="0"/>
        <w:numPr>
          <w:ilvl w:val="2"/>
          <w:numId w:val="16"/>
        </w:numPr>
        <w:tabs>
          <w:tab w:val="left" w:pos="759"/>
        </w:tabs>
        <w:spacing w:after="60" w:line="360" w:lineRule="auto"/>
        <w:ind w:left="760" w:hanging="727"/>
        <w:jc w:val="both"/>
        <w:rPr>
          <w:rFonts w:ascii="Times New Roman" w:eastAsia="Arial" w:hAnsi="Times New Roman"/>
          <w:lang w:eastAsia="tr-TR"/>
        </w:rPr>
      </w:pPr>
      <w:r w:rsidRPr="005C3BE8">
        <w:rPr>
          <w:rFonts w:ascii="Times New Roman" w:eastAsia="Arial" w:hAnsi="Times New Roman"/>
          <w:lang w:eastAsia="tr-TR"/>
        </w:rPr>
        <w:t>Ambarların giriş - çıkış kapıları önleri ile imdat çıkış kapısı önlerine, merdivenlere, koridor ve geçitlere gidip gelmeyi güçleştirecek veya zorlaştıracak malzeme koyulmayacaktır.</w:t>
      </w:r>
    </w:p>
    <w:p w:rsidR="005C3BE8" w:rsidRPr="005C3BE8" w:rsidRDefault="005C3BE8" w:rsidP="005C3BE8">
      <w:pPr>
        <w:widowControl w:val="0"/>
        <w:numPr>
          <w:ilvl w:val="2"/>
          <w:numId w:val="16"/>
        </w:numPr>
        <w:tabs>
          <w:tab w:val="left" w:pos="759"/>
        </w:tabs>
        <w:spacing w:after="176" w:line="360" w:lineRule="auto"/>
        <w:ind w:left="760" w:hanging="727"/>
        <w:jc w:val="both"/>
        <w:rPr>
          <w:rFonts w:ascii="Times New Roman" w:eastAsia="Arial" w:hAnsi="Times New Roman"/>
          <w:lang w:eastAsia="tr-TR"/>
        </w:rPr>
      </w:pPr>
      <w:r w:rsidRPr="005C3BE8">
        <w:rPr>
          <w:rFonts w:ascii="Times New Roman" w:eastAsia="Arial" w:hAnsi="Times New Roman"/>
          <w:lang w:eastAsia="tr-TR"/>
        </w:rPr>
        <w:t>Su ile söndürülmesi gerekli malzeme ambarına karpit, akaryakıt, boya, sıvılaştırılmış petrol gazı, asetilen tüpü ve buna benzer malzemeler kati surette koyulmamalıdır.</w:t>
      </w:r>
    </w:p>
    <w:p w:rsidR="005C3BE8" w:rsidRPr="005C3BE8" w:rsidRDefault="005C3BE8" w:rsidP="005C3BE8">
      <w:pPr>
        <w:keepNext/>
        <w:keepLines/>
        <w:widowControl w:val="0"/>
        <w:spacing w:after="81" w:line="360" w:lineRule="auto"/>
        <w:ind w:left="760"/>
        <w:jc w:val="both"/>
        <w:outlineLvl w:val="0"/>
        <w:rPr>
          <w:rFonts w:ascii="Times New Roman" w:eastAsia="Arial" w:hAnsi="Times New Roman"/>
          <w:b/>
          <w:bCs/>
          <w:lang w:eastAsia="tr-TR"/>
        </w:rPr>
      </w:pPr>
      <w:bookmarkStart w:id="4" w:name="bookmark7"/>
    </w:p>
    <w:p w:rsidR="005C3BE8" w:rsidRPr="005C3BE8" w:rsidRDefault="005C3BE8" w:rsidP="005C3BE8">
      <w:pPr>
        <w:keepNext/>
        <w:keepLines/>
        <w:widowControl w:val="0"/>
        <w:numPr>
          <w:ilvl w:val="1"/>
          <w:numId w:val="16"/>
        </w:numPr>
        <w:spacing w:after="81" w:line="360" w:lineRule="auto"/>
        <w:ind w:left="760" w:hanging="727"/>
        <w:jc w:val="both"/>
        <w:outlineLvl w:val="0"/>
        <w:rPr>
          <w:rFonts w:ascii="Times New Roman" w:eastAsia="Arial" w:hAnsi="Times New Roman"/>
          <w:b/>
          <w:bCs/>
          <w:lang w:eastAsia="tr-TR"/>
        </w:rPr>
      </w:pPr>
      <w:r w:rsidRPr="005C3BE8">
        <w:rPr>
          <w:rFonts w:ascii="Times New Roman" w:eastAsia="Arial" w:hAnsi="Times New Roman"/>
          <w:b/>
          <w:bCs/>
          <w:lang w:eastAsia="tr-TR"/>
        </w:rPr>
        <w:t>Ambarında olası yangın tehlikesi durumunda yapılması gerekenler</w:t>
      </w:r>
      <w:bookmarkEnd w:id="4"/>
    </w:p>
    <w:p w:rsidR="005C3BE8" w:rsidRPr="005C3BE8" w:rsidRDefault="005C3BE8" w:rsidP="005C3BE8">
      <w:pPr>
        <w:keepNext/>
        <w:keepLines/>
        <w:widowControl w:val="0"/>
        <w:spacing w:after="81" w:line="360" w:lineRule="auto"/>
        <w:ind w:left="33"/>
        <w:jc w:val="both"/>
        <w:outlineLvl w:val="0"/>
        <w:rPr>
          <w:rFonts w:ascii="Times New Roman" w:eastAsia="Arial" w:hAnsi="Times New Roman"/>
          <w:b/>
          <w:bCs/>
          <w:lang w:eastAsia="tr-TR"/>
        </w:rPr>
      </w:pPr>
    </w:p>
    <w:p w:rsidR="005C3BE8" w:rsidRPr="005C3BE8" w:rsidRDefault="005C3BE8" w:rsidP="0090486F">
      <w:pPr>
        <w:keepNext/>
        <w:keepLines/>
        <w:widowControl w:val="0"/>
        <w:numPr>
          <w:ilvl w:val="2"/>
          <w:numId w:val="16"/>
        </w:numPr>
        <w:spacing w:after="81" w:line="360" w:lineRule="auto"/>
        <w:jc w:val="both"/>
        <w:outlineLvl w:val="0"/>
        <w:rPr>
          <w:rFonts w:ascii="Times New Roman" w:eastAsia="Arial" w:hAnsi="Times New Roman"/>
          <w:lang w:eastAsia="tr-TR"/>
        </w:rPr>
      </w:pPr>
      <w:r w:rsidRPr="005C3BE8">
        <w:rPr>
          <w:rFonts w:ascii="Times New Roman" w:eastAsia="Arial" w:hAnsi="Times New Roman"/>
          <w:lang w:eastAsia="tr-TR"/>
        </w:rPr>
        <w:t>Alınan bütün tedbirlere rağmen ambarda yangın çıktığı takdirde, ambardaki seyyar yangın söndürme cihazları ile yangına derhal müdahalede bulunacaktır. Bu sırada da ambar içerisinde tehlike arz edebilecek herhangi bir şey varsa derhal dışarıya çıkarılacaktır. Ayrıca, durum en seri şekilde ilgili ve sorumlulara bildirilecektir. Seyyar yangın söndürme cihazları ile yangın söndürülemiyorsa yangın tesisatı kullanılacaktır.</w:t>
      </w:r>
    </w:p>
    <w:p w:rsidR="005C3BE8" w:rsidRPr="005C3BE8" w:rsidRDefault="005C3BE8" w:rsidP="0090486F">
      <w:pPr>
        <w:keepNext/>
        <w:keepLines/>
        <w:widowControl w:val="0"/>
        <w:numPr>
          <w:ilvl w:val="2"/>
          <w:numId w:val="16"/>
        </w:numPr>
        <w:spacing w:after="81" w:line="360" w:lineRule="auto"/>
        <w:jc w:val="both"/>
        <w:outlineLvl w:val="0"/>
        <w:rPr>
          <w:rFonts w:ascii="Times New Roman" w:eastAsia="Arial" w:hAnsi="Times New Roman"/>
          <w:lang w:eastAsia="tr-TR"/>
        </w:rPr>
      </w:pPr>
      <w:r w:rsidRPr="005C3BE8">
        <w:rPr>
          <w:rFonts w:ascii="Times New Roman" w:eastAsia="Arial" w:hAnsi="Times New Roman"/>
          <w:lang w:eastAsia="tr-TR"/>
        </w:rPr>
        <w:t>Akaryakıt, karpit, elektrik ve buna benzer malzemelerin yangınlarında kati surette su kullanılmayacaktır. Bunun yerine bu tip yangınları söndürebilecek nitelikte yangın söndürme cihazları kullanılacaktır.</w:t>
      </w:r>
    </w:p>
    <w:p w:rsidR="005C3BE8" w:rsidRDefault="005C3BE8" w:rsidP="0090486F">
      <w:pPr>
        <w:keepNext/>
        <w:keepLines/>
        <w:widowControl w:val="0"/>
        <w:numPr>
          <w:ilvl w:val="2"/>
          <w:numId w:val="16"/>
        </w:numPr>
        <w:spacing w:after="81" w:line="360" w:lineRule="auto"/>
        <w:jc w:val="both"/>
        <w:outlineLvl w:val="0"/>
        <w:rPr>
          <w:rFonts w:ascii="Times New Roman" w:eastAsia="Arial" w:hAnsi="Times New Roman"/>
          <w:lang w:eastAsia="tr-TR"/>
        </w:rPr>
      </w:pPr>
      <w:r w:rsidRPr="005C3BE8">
        <w:rPr>
          <w:rFonts w:ascii="Times New Roman" w:eastAsia="Arial" w:hAnsi="Times New Roman"/>
          <w:lang w:eastAsia="tr-TR"/>
        </w:rPr>
        <w:t>Yangının büyüme ihtimali olduğu takdirde en seri bir şekilde en yakın mahalli itfaiye haber verilecektir.</w:t>
      </w:r>
    </w:p>
    <w:p w:rsidR="005C3BE8" w:rsidRPr="005C3BE8" w:rsidRDefault="005C3BE8" w:rsidP="005C3BE8">
      <w:pPr>
        <w:rPr>
          <w:rFonts w:ascii="Times New Roman" w:eastAsia="Arial" w:hAnsi="Times New Roman"/>
          <w:lang w:eastAsia="tr-TR"/>
        </w:rPr>
      </w:pPr>
    </w:p>
    <w:p w:rsidR="005C3BE8" w:rsidRDefault="005C3BE8" w:rsidP="005C3BE8">
      <w:pPr>
        <w:rPr>
          <w:rFonts w:ascii="Times New Roman" w:hAnsi="Times New Roman"/>
          <w:lang w:eastAsia="tr-TR"/>
        </w:rPr>
      </w:pPr>
    </w:p>
    <w:p w:rsidR="005C3BE8" w:rsidRPr="005C3BE8" w:rsidRDefault="005C3BE8" w:rsidP="005C3BE8">
      <w:pPr>
        <w:tabs>
          <w:tab w:val="left" w:pos="1814"/>
        </w:tabs>
        <w:rPr>
          <w:rFonts w:ascii="Times New Roman" w:hAnsi="Times New Roman"/>
          <w:lang w:eastAsia="tr-TR"/>
        </w:rPr>
      </w:pPr>
      <w:r>
        <w:rPr>
          <w:rFonts w:ascii="Times New Roman" w:hAnsi="Times New Roman"/>
          <w:lang w:eastAsia="tr-TR"/>
        </w:rPr>
        <w:tab/>
      </w:r>
    </w:p>
    <w:sectPr w:rsidR="005C3BE8" w:rsidRPr="005C3BE8" w:rsidSect="00BC4DCC">
      <w:headerReference w:type="even" r:id="rId8"/>
      <w:headerReference w:type="default" r:id="rId9"/>
      <w:footerReference w:type="even" r:id="rId10"/>
      <w:footerReference w:type="default" r:id="rId11"/>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DDE" w:rsidRDefault="00010DDE">
      <w:r>
        <w:separator/>
      </w:r>
    </w:p>
  </w:endnote>
  <w:endnote w:type="continuationSeparator" w:id="0">
    <w:p w:rsidR="00010DDE" w:rsidRDefault="0001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DE0A32"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DDE" w:rsidRDefault="00010DDE">
      <w:r>
        <w:separator/>
      </w:r>
    </w:p>
  </w:footnote>
  <w:footnote w:type="continuationSeparator" w:id="0">
    <w:p w:rsidR="00010DDE" w:rsidRDefault="00010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DE0A32">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90486F">
      <w:trPr>
        <w:trHeight w:val="689"/>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914400" cy="914400"/>
                <wp:effectExtent l="0" t="0" r="0" b="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300" cy="919300"/>
                        </a:xfrm>
                        <a:prstGeom prst="rect">
                          <a:avLst/>
                        </a:prstGeom>
                        <a:noFill/>
                        <a:ln>
                          <a:noFill/>
                        </a:ln>
                      </pic:spPr>
                    </pic:pic>
                  </a:graphicData>
                </a:graphic>
              </wp:inline>
            </w:drawing>
          </w:r>
        </w:p>
      </w:tc>
      <w:tc>
        <w:tcPr>
          <w:tcW w:w="6095" w:type="dxa"/>
          <w:vAlign w:val="center"/>
        </w:tcPr>
        <w:p w:rsidR="004D786D" w:rsidRDefault="004A7C54" w:rsidP="004D786D">
          <w:pPr>
            <w:jc w:val="center"/>
            <w:rPr>
              <w:rFonts w:ascii="Times New Roman" w:hAnsi="Times New Roman"/>
              <w:b/>
              <w:sz w:val="20"/>
            </w:rPr>
          </w:pPr>
          <w:proofErr w:type="spellStart"/>
          <w:r>
            <w:rPr>
              <w:rFonts w:ascii="Times New Roman" w:hAnsi="Times New Roman"/>
              <w:b/>
              <w:sz w:val="20"/>
            </w:rPr>
            <w:t>Onikişubat</w:t>
          </w:r>
          <w:proofErr w:type="spellEnd"/>
          <w:r>
            <w:rPr>
              <w:rFonts w:ascii="Times New Roman" w:hAnsi="Times New Roman"/>
              <w:b/>
              <w:sz w:val="20"/>
            </w:rPr>
            <w:t xml:space="preserve"> </w:t>
          </w:r>
          <w:r w:rsidR="004D786D">
            <w:rPr>
              <w:rFonts w:ascii="Times New Roman" w:hAnsi="Times New Roman"/>
              <w:b/>
              <w:sz w:val="20"/>
            </w:rPr>
            <w:t xml:space="preserve">İlçe Milli Eğitim Müdürlüğü </w:t>
          </w:r>
        </w:p>
        <w:p w:rsidR="00960B88" w:rsidRPr="007E57D7" w:rsidRDefault="004D786D" w:rsidP="004D786D">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960B88" w:rsidRPr="0090486F" w:rsidRDefault="00A86108" w:rsidP="0090486F">
          <w:pPr>
            <w:rPr>
              <w:rFonts w:ascii="Times New Roman" w:hAnsi="Times New Roman"/>
              <w:sz w:val="20"/>
            </w:rPr>
          </w:pPr>
          <w:proofErr w:type="spellStart"/>
          <w:r w:rsidRPr="0090486F">
            <w:rPr>
              <w:rFonts w:ascii="Times New Roman" w:hAnsi="Times New Roman"/>
              <w:sz w:val="20"/>
            </w:rPr>
            <w:t>Dö</w:t>
          </w:r>
          <w:r w:rsidR="00960B88" w:rsidRPr="0090486F">
            <w:rPr>
              <w:rFonts w:ascii="Times New Roman" w:hAnsi="Times New Roman"/>
              <w:sz w:val="20"/>
            </w:rPr>
            <w:t>küman</w:t>
          </w:r>
          <w:proofErr w:type="spellEnd"/>
          <w:r w:rsidR="00960B88" w:rsidRPr="0090486F">
            <w:rPr>
              <w:rFonts w:ascii="Times New Roman" w:hAnsi="Times New Roman"/>
              <w:sz w:val="20"/>
            </w:rPr>
            <w:t xml:space="preserve"> </w:t>
          </w:r>
          <w:proofErr w:type="gramStart"/>
          <w:r w:rsidR="00960B88" w:rsidRPr="0090486F">
            <w:rPr>
              <w:rFonts w:ascii="Times New Roman" w:hAnsi="Times New Roman"/>
              <w:sz w:val="20"/>
            </w:rPr>
            <w:t>No:</w:t>
          </w:r>
          <w:r w:rsidR="0045324F" w:rsidRPr="0090486F">
            <w:rPr>
              <w:rFonts w:ascii="Times New Roman" w:hAnsi="Times New Roman"/>
              <w:sz w:val="20"/>
            </w:rPr>
            <w:t>TL</w:t>
          </w:r>
          <w:proofErr w:type="gramEnd"/>
          <w:r w:rsidR="007E57D7" w:rsidRPr="0090486F">
            <w:rPr>
              <w:rFonts w:ascii="Times New Roman" w:hAnsi="Times New Roman"/>
              <w:sz w:val="20"/>
            </w:rPr>
            <w:t>-</w:t>
          </w:r>
          <w:r w:rsidR="00174D56" w:rsidRPr="0090486F">
            <w:rPr>
              <w:rFonts w:ascii="Times New Roman" w:hAnsi="Times New Roman"/>
              <w:sz w:val="20"/>
            </w:rPr>
            <w:t>33</w:t>
          </w:r>
        </w:p>
        <w:p w:rsidR="00960B88" w:rsidRPr="0090486F" w:rsidRDefault="00960B88" w:rsidP="0090486F">
          <w:pPr>
            <w:rPr>
              <w:rFonts w:ascii="Times New Roman" w:hAnsi="Times New Roman"/>
              <w:sz w:val="20"/>
            </w:rPr>
          </w:pPr>
          <w:r w:rsidRPr="0090486F">
            <w:rPr>
              <w:rFonts w:ascii="Times New Roman" w:hAnsi="Times New Roman"/>
              <w:sz w:val="20"/>
            </w:rPr>
            <w:t xml:space="preserve">Yayın </w:t>
          </w:r>
          <w:proofErr w:type="gramStart"/>
          <w:r w:rsidRPr="0090486F">
            <w:rPr>
              <w:rFonts w:ascii="Times New Roman" w:hAnsi="Times New Roman"/>
              <w:sz w:val="20"/>
            </w:rPr>
            <w:t xml:space="preserve">No : </w:t>
          </w:r>
          <w:r w:rsidR="00A86108" w:rsidRPr="0090486F">
            <w:rPr>
              <w:rFonts w:ascii="Times New Roman" w:hAnsi="Times New Roman"/>
              <w:sz w:val="20"/>
            </w:rPr>
            <w:t>01</w:t>
          </w:r>
          <w:proofErr w:type="gramEnd"/>
        </w:p>
        <w:p w:rsidR="00960B88" w:rsidRPr="0090486F" w:rsidRDefault="00960B88" w:rsidP="0090486F">
          <w:pPr>
            <w:rPr>
              <w:rFonts w:ascii="Times New Roman" w:hAnsi="Times New Roman"/>
              <w:sz w:val="20"/>
            </w:rPr>
          </w:pPr>
          <w:r w:rsidRPr="0090486F">
            <w:rPr>
              <w:rFonts w:ascii="Times New Roman" w:hAnsi="Times New Roman"/>
              <w:sz w:val="20"/>
            </w:rPr>
            <w:t xml:space="preserve">Yayın Tarihi:  </w:t>
          </w:r>
          <w:r w:rsidR="00C1616A" w:rsidRPr="0090486F">
            <w:rPr>
              <w:rFonts w:ascii="Times New Roman" w:hAnsi="Times New Roman"/>
              <w:sz w:val="20"/>
            </w:rPr>
            <w:t>06/09/2016</w:t>
          </w:r>
        </w:p>
        <w:p w:rsidR="00960B88" w:rsidRPr="0090486F" w:rsidRDefault="00960B88" w:rsidP="0090486F">
          <w:pPr>
            <w:rPr>
              <w:rFonts w:ascii="Times New Roman" w:hAnsi="Times New Roman"/>
              <w:sz w:val="20"/>
            </w:rPr>
          </w:pPr>
          <w:r w:rsidRPr="0090486F">
            <w:rPr>
              <w:rFonts w:ascii="Times New Roman" w:hAnsi="Times New Roman"/>
              <w:sz w:val="20"/>
            </w:rPr>
            <w:t xml:space="preserve">Revizyon Tarihi:  </w:t>
          </w:r>
          <w:proofErr w:type="gramStart"/>
          <w:r w:rsidRPr="0090486F">
            <w:rPr>
              <w:rFonts w:ascii="Times New Roman" w:hAnsi="Times New Roman"/>
              <w:sz w:val="20"/>
            </w:rPr>
            <w:t>….</w:t>
          </w:r>
          <w:proofErr w:type="gramEnd"/>
          <w:r w:rsidRPr="0090486F">
            <w:rPr>
              <w:rFonts w:ascii="Times New Roman" w:hAnsi="Times New Roman"/>
              <w:sz w:val="20"/>
            </w:rPr>
            <w:t>/…./2016</w:t>
          </w:r>
        </w:p>
        <w:p w:rsidR="00B8479A" w:rsidRPr="0090486F" w:rsidRDefault="00B8479A" w:rsidP="0090486F">
          <w:pPr>
            <w:rPr>
              <w:rFonts w:ascii="Times New Roman" w:hAnsi="Times New Roman"/>
              <w:sz w:val="20"/>
            </w:rPr>
          </w:pPr>
          <w:r w:rsidRPr="0090486F">
            <w:rPr>
              <w:rFonts w:ascii="Times New Roman" w:hAnsi="Times New Roman"/>
              <w:sz w:val="20"/>
            </w:rPr>
            <w:t>Revizyon Sayısı:00</w:t>
          </w:r>
        </w:p>
        <w:p w:rsidR="00960B88" w:rsidRPr="007E57D7" w:rsidRDefault="00960B88" w:rsidP="0090486F">
          <w:pPr>
            <w:rPr>
              <w:noProof/>
            </w:rPr>
          </w:pPr>
          <w:r w:rsidRPr="0090486F">
            <w:rPr>
              <w:rFonts w:ascii="Times New Roman" w:hAnsi="Times New Roman"/>
              <w:sz w:val="20"/>
            </w:rPr>
            <w:t xml:space="preserve">Sayfa No: </w:t>
          </w:r>
          <w:r w:rsidR="00DE0A32" w:rsidRPr="0090486F">
            <w:rPr>
              <w:rFonts w:ascii="Times New Roman" w:hAnsi="Times New Roman"/>
              <w:sz w:val="20"/>
            </w:rPr>
            <w:fldChar w:fldCharType="begin"/>
          </w:r>
          <w:r w:rsidRPr="0090486F">
            <w:rPr>
              <w:rFonts w:ascii="Times New Roman" w:hAnsi="Times New Roman"/>
              <w:sz w:val="20"/>
            </w:rPr>
            <w:instrText xml:space="preserve"> PAGE </w:instrText>
          </w:r>
          <w:r w:rsidR="00DE0A32" w:rsidRPr="0090486F">
            <w:rPr>
              <w:rFonts w:ascii="Times New Roman" w:hAnsi="Times New Roman"/>
              <w:sz w:val="20"/>
            </w:rPr>
            <w:fldChar w:fldCharType="separate"/>
          </w:r>
          <w:r w:rsidR="0090486F">
            <w:rPr>
              <w:rFonts w:ascii="Times New Roman" w:hAnsi="Times New Roman"/>
              <w:noProof/>
              <w:sz w:val="20"/>
            </w:rPr>
            <w:t>1</w:t>
          </w:r>
          <w:r w:rsidR="00DE0A32" w:rsidRPr="0090486F">
            <w:rPr>
              <w:rFonts w:ascii="Times New Roman" w:hAnsi="Times New Roman"/>
              <w:sz w:val="20"/>
            </w:rPr>
            <w:fldChar w:fldCharType="end"/>
          </w:r>
          <w:r w:rsidRPr="0090486F">
            <w:rPr>
              <w:rFonts w:ascii="Times New Roman" w:hAnsi="Times New Roman"/>
              <w:sz w:val="20"/>
            </w:rPr>
            <w:t xml:space="preserve"> /</w:t>
          </w:r>
          <w:r w:rsidR="00DE0A32" w:rsidRPr="0090486F">
            <w:rPr>
              <w:rFonts w:ascii="Times New Roman" w:hAnsi="Times New Roman"/>
              <w:sz w:val="20"/>
            </w:rPr>
            <w:fldChar w:fldCharType="begin"/>
          </w:r>
          <w:r w:rsidRPr="0090486F">
            <w:rPr>
              <w:rFonts w:ascii="Times New Roman" w:hAnsi="Times New Roman"/>
              <w:sz w:val="20"/>
            </w:rPr>
            <w:instrText xml:space="preserve"> NUMPAGES </w:instrText>
          </w:r>
          <w:r w:rsidR="00DE0A32" w:rsidRPr="0090486F">
            <w:rPr>
              <w:rFonts w:ascii="Times New Roman" w:hAnsi="Times New Roman"/>
              <w:sz w:val="20"/>
            </w:rPr>
            <w:fldChar w:fldCharType="separate"/>
          </w:r>
          <w:r w:rsidR="0090486F">
            <w:rPr>
              <w:rFonts w:ascii="Times New Roman" w:hAnsi="Times New Roman"/>
              <w:noProof/>
              <w:sz w:val="20"/>
            </w:rPr>
            <w:t>3</w:t>
          </w:r>
          <w:r w:rsidR="00DE0A32" w:rsidRPr="0090486F">
            <w:rPr>
              <w:rFonts w:ascii="Times New Roman" w:hAnsi="Times New Roman"/>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5C3BE8" w:rsidP="00661B39">
          <w:pPr>
            <w:jc w:val="center"/>
            <w:rPr>
              <w:rFonts w:ascii="Times New Roman" w:hAnsi="Times New Roman"/>
              <w:b/>
              <w:sz w:val="20"/>
            </w:rPr>
          </w:pPr>
          <w:r w:rsidRPr="005C3BE8">
            <w:rPr>
              <w:rFonts w:ascii="Times New Roman" w:hAnsi="Times New Roman"/>
              <w:b/>
              <w:sz w:val="20"/>
            </w:rPr>
            <w:t>Ambar Güvenlik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3DAB0A1B"/>
    <w:multiLevelType w:val="multilevel"/>
    <w:tmpl w:val="E3722316"/>
    <w:lvl w:ilvl="0">
      <w:start w:val="1"/>
      <w:numFmt w:val="decimal"/>
      <w:lvlText w:val="4.3.%1"/>
      <w:lvlJc w:val="left"/>
      <w:pPr>
        <w:ind w:left="0" w:firstLine="0"/>
      </w:pPr>
      <w:rPr>
        <w:rFonts w:ascii="Arial" w:eastAsia="Arial" w:hAnsi="Arial" w:cs="Arial"/>
        <w:b/>
        <w:bCs/>
        <w:i w:val="0"/>
        <w:iCs w:val="0"/>
        <w:smallCaps w:val="0"/>
        <w:strike w:val="0"/>
        <w:dstrike w:val="0"/>
        <w:color w:val="000000"/>
        <w:spacing w:val="0"/>
        <w:w w:val="100"/>
        <w:position w:val="0"/>
        <w:sz w:val="22"/>
        <w:szCs w:val="22"/>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DC953EA"/>
    <w:multiLevelType w:val="multilevel"/>
    <w:tmpl w:val="E2D480AA"/>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2"/>
        <w:szCs w:val="22"/>
        <w:u w:val="none"/>
        <w:effect w:val="none"/>
        <w:lang w:val="tr-TR" w:eastAsia="tr-TR" w:bidi="tr-TR"/>
      </w:rPr>
    </w:lvl>
    <w:lvl w:ilvl="1">
      <w:start w:val="1"/>
      <w:numFmt w:val="decimal"/>
      <w:lvlText w:val="%1.%2"/>
      <w:lvlJc w:val="left"/>
      <w:pPr>
        <w:ind w:left="0" w:firstLine="0"/>
      </w:pPr>
      <w:rPr>
        <w:rFonts w:ascii="Arial" w:eastAsia="Arial" w:hAnsi="Arial" w:cs="Arial"/>
        <w:b/>
        <w:bCs/>
        <w:i w:val="0"/>
        <w:iCs w:val="0"/>
        <w:smallCaps w:val="0"/>
        <w:strike w:val="0"/>
        <w:dstrike w:val="0"/>
        <w:color w:val="000000"/>
        <w:spacing w:val="0"/>
        <w:w w:val="100"/>
        <w:position w:val="0"/>
        <w:sz w:val="22"/>
        <w:szCs w:val="22"/>
        <w:u w:val="none"/>
        <w:effect w:val="none"/>
        <w:lang w:val="tr-TR" w:eastAsia="tr-TR" w:bidi="tr-TR"/>
      </w:rPr>
    </w:lvl>
    <w:lvl w:ilvl="2">
      <w:start w:val="1"/>
      <w:numFmt w:val="decimal"/>
      <w:lvlText w:val="%1.%2.%3"/>
      <w:lvlJc w:val="left"/>
      <w:pPr>
        <w:ind w:left="0" w:firstLine="0"/>
      </w:pPr>
      <w:rPr>
        <w:rFonts w:ascii="Arial" w:eastAsia="Arial" w:hAnsi="Arial" w:cs="Arial"/>
        <w:b/>
        <w:bCs/>
        <w:i w:val="0"/>
        <w:iCs w:val="0"/>
        <w:smallCaps w:val="0"/>
        <w:strike w:val="0"/>
        <w:dstrike w:val="0"/>
        <w:color w:val="000000"/>
        <w:spacing w:val="0"/>
        <w:w w:val="100"/>
        <w:position w:val="0"/>
        <w:sz w:val="22"/>
        <w:szCs w:val="22"/>
        <w:u w:val="none"/>
        <w:effect w:val="none"/>
        <w:lang w:val="tr-TR" w:eastAsia="tr-TR" w:bidi="tr-TR"/>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9"/>
  </w:num>
  <w:num w:numId="3">
    <w:abstractNumId w:val="6"/>
  </w:num>
  <w:num w:numId="4">
    <w:abstractNumId w:val="3"/>
  </w:num>
  <w:num w:numId="5">
    <w:abstractNumId w:val="8"/>
  </w:num>
  <w:num w:numId="6">
    <w:abstractNumId w:val="12"/>
  </w:num>
  <w:num w:numId="7">
    <w:abstractNumId w:val="5"/>
  </w:num>
  <w:num w:numId="8">
    <w:abstractNumId w:val="11"/>
  </w:num>
  <w:num w:numId="9">
    <w:abstractNumId w:val="10"/>
  </w:num>
  <w:num w:numId="10">
    <w:abstractNumId w:val="0"/>
  </w:num>
  <w:num w:numId="11">
    <w:abstractNumId w:val="4"/>
  </w:num>
  <w:num w:numId="12">
    <w:abstractNumId w:val="13"/>
  </w:num>
  <w:num w:numId="13">
    <w:abstractNumId w:val="15"/>
  </w:num>
  <w:num w:numId="14">
    <w:abstractNumId w:val="14"/>
  </w:num>
  <w:num w:numId="15">
    <w:abstractNumId w:val="1"/>
  </w:num>
  <w:num w:numId="16">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92053"/>
    <w:rsid w:val="00004AB5"/>
    <w:rsid w:val="00010DDE"/>
    <w:rsid w:val="0001703E"/>
    <w:rsid w:val="000275B2"/>
    <w:rsid w:val="00061104"/>
    <w:rsid w:val="00061DD3"/>
    <w:rsid w:val="00076E64"/>
    <w:rsid w:val="000A4474"/>
    <w:rsid w:val="000B7CF3"/>
    <w:rsid w:val="000D1503"/>
    <w:rsid w:val="000D54D9"/>
    <w:rsid w:val="000F1A60"/>
    <w:rsid w:val="00122899"/>
    <w:rsid w:val="00136CD1"/>
    <w:rsid w:val="00143F33"/>
    <w:rsid w:val="0014403E"/>
    <w:rsid w:val="00145D13"/>
    <w:rsid w:val="00174D56"/>
    <w:rsid w:val="001D55D5"/>
    <w:rsid w:val="001F5C66"/>
    <w:rsid w:val="00206246"/>
    <w:rsid w:val="00227BD7"/>
    <w:rsid w:val="002321A1"/>
    <w:rsid w:val="00254DBF"/>
    <w:rsid w:val="00265345"/>
    <w:rsid w:val="002710E1"/>
    <w:rsid w:val="00282D2F"/>
    <w:rsid w:val="00285166"/>
    <w:rsid w:val="00296AB0"/>
    <w:rsid w:val="002A2AF9"/>
    <w:rsid w:val="002F5CD4"/>
    <w:rsid w:val="0033030E"/>
    <w:rsid w:val="00342A22"/>
    <w:rsid w:val="00365FB6"/>
    <w:rsid w:val="00367BBB"/>
    <w:rsid w:val="0039467D"/>
    <w:rsid w:val="003A695E"/>
    <w:rsid w:val="003B0473"/>
    <w:rsid w:val="003C74CB"/>
    <w:rsid w:val="003D3992"/>
    <w:rsid w:val="003D5E35"/>
    <w:rsid w:val="003E192B"/>
    <w:rsid w:val="003F5711"/>
    <w:rsid w:val="004036C7"/>
    <w:rsid w:val="0043127F"/>
    <w:rsid w:val="0044445B"/>
    <w:rsid w:val="00450B49"/>
    <w:rsid w:val="0045324F"/>
    <w:rsid w:val="00465982"/>
    <w:rsid w:val="0048007E"/>
    <w:rsid w:val="00492053"/>
    <w:rsid w:val="00496171"/>
    <w:rsid w:val="0049621B"/>
    <w:rsid w:val="004A7C54"/>
    <w:rsid w:val="004B01CE"/>
    <w:rsid w:val="004C2073"/>
    <w:rsid w:val="004D5EF3"/>
    <w:rsid w:val="004D786D"/>
    <w:rsid w:val="004E3300"/>
    <w:rsid w:val="00521A4A"/>
    <w:rsid w:val="0054640B"/>
    <w:rsid w:val="0056141D"/>
    <w:rsid w:val="005977A7"/>
    <w:rsid w:val="005B112C"/>
    <w:rsid w:val="005C2378"/>
    <w:rsid w:val="005C3BE8"/>
    <w:rsid w:val="005E2673"/>
    <w:rsid w:val="005F1013"/>
    <w:rsid w:val="00612B3A"/>
    <w:rsid w:val="006239CA"/>
    <w:rsid w:val="00645913"/>
    <w:rsid w:val="00661B39"/>
    <w:rsid w:val="00666AC4"/>
    <w:rsid w:val="0067568F"/>
    <w:rsid w:val="006766F1"/>
    <w:rsid w:val="006B6F54"/>
    <w:rsid w:val="006D1821"/>
    <w:rsid w:val="006D6884"/>
    <w:rsid w:val="006D6CDC"/>
    <w:rsid w:val="006E2E3E"/>
    <w:rsid w:val="006F0EE8"/>
    <w:rsid w:val="006F3C80"/>
    <w:rsid w:val="006F6120"/>
    <w:rsid w:val="00707F57"/>
    <w:rsid w:val="00733B15"/>
    <w:rsid w:val="007458CA"/>
    <w:rsid w:val="00796753"/>
    <w:rsid w:val="007D3B89"/>
    <w:rsid w:val="007E57D7"/>
    <w:rsid w:val="007E6DBB"/>
    <w:rsid w:val="007F55A5"/>
    <w:rsid w:val="0080362E"/>
    <w:rsid w:val="00807898"/>
    <w:rsid w:val="008173B3"/>
    <w:rsid w:val="00832215"/>
    <w:rsid w:val="008356B9"/>
    <w:rsid w:val="00846862"/>
    <w:rsid w:val="008B395A"/>
    <w:rsid w:val="0090486F"/>
    <w:rsid w:val="00917D41"/>
    <w:rsid w:val="00960B88"/>
    <w:rsid w:val="00980661"/>
    <w:rsid w:val="00982A3E"/>
    <w:rsid w:val="009D2672"/>
    <w:rsid w:val="009E1B63"/>
    <w:rsid w:val="009F65ED"/>
    <w:rsid w:val="00A12F46"/>
    <w:rsid w:val="00A532A6"/>
    <w:rsid w:val="00A657AB"/>
    <w:rsid w:val="00A66EC6"/>
    <w:rsid w:val="00A76B95"/>
    <w:rsid w:val="00A86108"/>
    <w:rsid w:val="00AA6846"/>
    <w:rsid w:val="00AB2C16"/>
    <w:rsid w:val="00AB6964"/>
    <w:rsid w:val="00AB7EE7"/>
    <w:rsid w:val="00AE70A8"/>
    <w:rsid w:val="00B10153"/>
    <w:rsid w:val="00B12354"/>
    <w:rsid w:val="00B45026"/>
    <w:rsid w:val="00B8479A"/>
    <w:rsid w:val="00BA0BCB"/>
    <w:rsid w:val="00BB0DA7"/>
    <w:rsid w:val="00BC4DCC"/>
    <w:rsid w:val="00BE2E6D"/>
    <w:rsid w:val="00BF038E"/>
    <w:rsid w:val="00C1616A"/>
    <w:rsid w:val="00C436F8"/>
    <w:rsid w:val="00C8067C"/>
    <w:rsid w:val="00C84FF6"/>
    <w:rsid w:val="00C941AD"/>
    <w:rsid w:val="00C9575D"/>
    <w:rsid w:val="00CA42BC"/>
    <w:rsid w:val="00CB4A93"/>
    <w:rsid w:val="00CD7B6B"/>
    <w:rsid w:val="00CF6068"/>
    <w:rsid w:val="00D3719C"/>
    <w:rsid w:val="00D9542E"/>
    <w:rsid w:val="00DB324C"/>
    <w:rsid w:val="00DC18F4"/>
    <w:rsid w:val="00DD0B53"/>
    <w:rsid w:val="00DE0A32"/>
    <w:rsid w:val="00DE5AEC"/>
    <w:rsid w:val="00E25345"/>
    <w:rsid w:val="00E404FE"/>
    <w:rsid w:val="00E46F80"/>
    <w:rsid w:val="00E53B68"/>
    <w:rsid w:val="00E54933"/>
    <w:rsid w:val="00E678D5"/>
    <w:rsid w:val="00E80936"/>
    <w:rsid w:val="00EA7923"/>
    <w:rsid w:val="00EE2338"/>
    <w:rsid w:val="00EF09F2"/>
    <w:rsid w:val="00F20360"/>
    <w:rsid w:val="00F50483"/>
    <w:rsid w:val="00F703A1"/>
    <w:rsid w:val="00F90595"/>
    <w:rsid w:val="00FA3CC6"/>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5AAA123-B449-4125-9A84-0E412582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A32"/>
    <w:rPr>
      <w:rFonts w:ascii="Arial" w:hAnsi="Arial"/>
      <w:sz w:val="24"/>
      <w:lang w:eastAsia="en-US"/>
    </w:rPr>
  </w:style>
  <w:style w:type="paragraph" w:styleId="Balk1">
    <w:name w:val="heading 1"/>
    <w:basedOn w:val="Normal"/>
    <w:next w:val="Normal"/>
    <w:qFormat/>
    <w:rsid w:val="00DE0A32"/>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E0A32"/>
    <w:pPr>
      <w:spacing w:before="100" w:beforeAutospacing="1" w:after="100" w:afterAutospacing="1"/>
    </w:pPr>
    <w:rPr>
      <w:rFonts w:ascii="Times New Roman" w:hAnsi="Times New Roman"/>
      <w:szCs w:val="24"/>
      <w:lang w:eastAsia="tr-TR"/>
    </w:rPr>
  </w:style>
  <w:style w:type="paragraph" w:styleId="stbilgi">
    <w:name w:val="header"/>
    <w:basedOn w:val="Normal"/>
    <w:rsid w:val="00DE0A32"/>
    <w:pPr>
      <w:tabs>
        <w:tab w:val="center" w:pos="4536"/>
        <w:tab w:val="right" w:pos="9072"/>
      </w:tabs>
    </w:pPr>
  </w:style>
  <w:style w:type="paragraph" w:styleId="Altbilgi">
    <w:name w:val="footer"/>
    <w:basedOn w:val="Normal"/>
    <w:rsid w:val="00DE0A32"/>
    <w:pPr>
      <w:tabs>
        <w:tab w:val="center" w:pos="4536"/>
        <w:tab w:val="right" w:pos="9072"/>
      </w:tabs>
    </w:pPr>
  </w:style>
  <w:style w:type="character" w:styleId="SayfaNumaras">
    <w:name w:val="page number"/>
    <w:basedOn w:val="VarsaylanParagrafYazTipi"/>
    <w:rsid w:val="00DE0A32"/>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687917">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20005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63C76-40F9-47A0-A10C-0A6E4F00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717</Words>
  <Characters>4088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mem</cp:lastModifiedBy>
  <cp:revision>49</cp:revision>
  <cp:lastPrinted>2010-12-20T21:35:00Z</cp:lastPrinted>
  <dcterms:created xsi:type="dcterms:W3CDTF">2016-03-28T12:45:00Z</dcterms:created>
  <dcterms:modified xsi:type="dcterms:W3CDTF">2018-08-27T21:51:00Z</dcterms:modified>
</cp:coreProperties>
</file>