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 xml:space="preserve">Döner sermayeli okullarda, atölye, laboratuvar ve meslek dersleri öğretmenleri arasından </w:t>
      </w:r>
      <w:bookmarkStart w:id="0" w:name="_GoBack"/>
      <w:bookmarkEnd w:id="0"/>
      <w:r w:rsidRPr="008C6A9A">
        <w:rPr>
          <w:rFonts w:ascii="Times New Roman" w:hAnsi="Times New Roman"/>
          <w:sz w:val="24"/>
          <w:szCs w:val="24"/>
        </w:rPr>
        <w:t xml:space="preserve">atanan bir müdür yardımcısı, mevzuatına göre teknik </w:t>
      </w:r>
      <w:r w:rsidR="00130D4A" w:rsidRPr="008C6A9A">
        <w:rPr>
          <w:rFonts w:ascii="Times New Roman" w:hAnsi="Times New Roman"/>
          <w:sz w:val="24"/>
          <w:szCs w:val="24"/>
        </w:rPr>
        <w:t>müdür yardımcısı</w:t>
      </w:r>
      <w:r w:rsidRPr="008C6A9A">
        <w:rPr>
          <w:rFonts w:ascii="Times New Roman" w:hAnsi="Times New Roman"/>
          <w:sz w:val="24"/>
          <w:szCs w:val="24"/>
        </w:rPr>
        <w:t xml:space="preserve"> olarak görevlendirilir. Teknik müdür yardımcısı, müdür ile birlikte döner sermaye işletmesi çalışmalarının tümünden sorumludur.</w:t>
      </w:r>
    </w:p>
    <w:p w:rsidR="008C6A9A" w:rsidRP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Döner sermaye çalışmalarının piyasa şartlarına göre yürütülebilmesi, iş takibi, malzeme alımı, iş teslimi, sipariş alınması gibi konularda piyasayı günü gününe izlemeli.</w:t>
      </w:r>
    </w:p>
    <w:p w:rsid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 xml:space="preserve">Döner sermeye işletmesi bütçesinden yapılacak harcamalara ilişkin ödeme emri belgesini </w:t>
      </w:r>
      <w:r w:rsidR="00130D4A" w:rsidRPr="008C6A9A">
        <w:rPr>
          <w:rFonts w:ascii="Times New Roman" w:hAnsi="Times New Roman"/>
          <w:sz w:val="24"/>
          <w:szCs w:val="24"/>
        </w:rPr>
        <w:t>düzenleme görevini</w:t>
      </w:r>
      <w:r w:rsidRPr="008C6A9A">
        <w:rPr>
          <w:rFonts w:ascii="Times New Roman" w:hAnsi="Times New Roman"/>
          <w:sz w:val="24"/>
          <w:szCs w:val="24"/>
        </w:rPr>
        <w:t xml:space="preserve"> yürütmeli.</w:t>
      </w:r>
    </w:p>
    <w:p w:rsidR="008C6A9A" w:rsidRP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 xml:space="preserve">Döner sermaye işletmesinin nakit, stok ve duran varlık işlemleri ile diğer işlemlerinin ilgili mevzuat hükümlerine uygun, zamanında ve düzenli olarak </w:t>
      </w:r>
      <w:r w:rsidR="00130D4A" w:rsidRPr="008C6A9A">
        <w:rPr>
          <w:rFonts w:ascii="Times New Roman" w:hAnsi="Times New Roman"/>
          <w:sz w:val="24"/>
          <w:szCs w:val="24"/>
        </w:rPr>
        <w:t>yürütülmesini sağlamalı</w:t>
      </w:r>
      <w:r w:rsidRPr="008C6A9A">
        <w:rPr>
          <w:rFonts w:ascii="Times New Roman" w:hAnsi="Times New Roman"/>
          <w:sz w:val="24"/>
          <w:szCs w:val="24"/>
        </w:rPr>
        <w:t>.</w:t>
      </w:r>
    </w:p>
    <w:p w:rsid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 xml:space="preserve">Ücretleri döner sermaye işletmesince karşılanan personelin her türlü iş ve işlemlerini </w:t>
      </w:r>
      <w:r w:rsidR="00130D4A" w:rsidRPr="008C6A9A">
        <w:rPr>
          <w:rFonts w:ascii="Times New Roman" w:hAnsi="Times New Roman"/>
          <w:sz w:val="24"/>
          <w:szCs w:val="24"/>
        </w:rPr>
        <w:t>izlemeli ve</w:t>
      </w:r>
      <w:r w:rsidRPr="008C6A9A">
        <w:rPr>
          <w:rFonts w:ascii="Times New Roman" w:hAnsi="Times New Roman"/>
          <w:sz w:val="24"/>
          <w:szCs w:val="24"/>
        </w:rPr>
        <w:t xml:space="preserve"> müdüre bilgi vermeli.</w:t>
      </w:r>
    </w:p>
    <w:p w:rsid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Döner sermayeden veya gerektiğinde genel bütçe ödeneklerinden yapılan satın alma işlerinde ihale komisyonuna başkanlık etmeli.</w:t>
      </w:r>
    </w:p>
    <w:p w:rsidR="008C6A9A" w:rsidRP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Döner sermaye işletmesinin verimli çalışmasını sağlamak amacıyla yönetime önerilerde bulunmalı.</w:t>
      </w:r>
    </w:p>
    <w:p w:rsid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Ambarın kontrol ve denetimini yapmalı.</w:t>
      </w:r>
    </w:p>
    <w:p w:rsidR="008C6A9A" w:rsidRP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Döner sermaye çalışmalarında teknik şartnameye uygun üretim yapılmasını sağlamalı.</w:t>
      </w:r>
    </w:p>
    <w:p w:rsid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Döner sermaye makine, araç-gerecinin bakım ve onarımının yapılmasını, sürekli kullanıma hazır durumda bulundurulmasını sağlamalı, varsa sorunların giderilmesi için önlem almalı.</w:t>
      </w:r>
    </w:p>
    <w:p w:rsidR="008C6A9A" w:rsidRP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Okulun bakım, onarım ve donatım ihtiyaçlarını belirlemeli müdürü bilgilendirmeli.</w:t>
      </w:r>
    </w:p>
    <w:p w:rsid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Millî Eğitim Bakanlığı Döner Sermaye İşletmelerinde Üretimi Teşvik Primi Dağıtımı, Parça Başı Üretim, Atölye ve Tesislerin Özel Sektörle İşbirliği Yapılarak İşletilmesi Hakkında Yönetmelik hükümlerine göre gerekli iş ve işlemleri yürütmeli.</w:t>
      </w:r>
    </w:p>
    <w:p w:rsidR="008C6A9A" w:rsidRDefault="00F6750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Taşınır Mal Yönetmeliğiyle kendisine verilen görevleri yapmalı.</w:t>
      </w:r>
    </w:p>
    <w:p w:rsidR="00637B89" w:rsidRDefault="00637B89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2014/16 Genelge ve atıfta bulunduğu Yönetmelikler gereğinin yapılıp yapılmadığını madde ve okul bazında kontrol etmeli, eksiklikler varsa gidermelidir.</w:t>
      </w:r>
    </w:p>
    <w:p w:rsidR="00130D4A" w:rsidRDefault="00130D4A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 Ekipmanlarının periyodik bakım ve onarımlarının planlanması yanın</w:t>
      </w:r>
      <w:r w:rsidR="00637B89">
        <w:rPr>
          <w:rFonts w:ascii="Times New Roman" w:hAnsi="Times New Roman"/>
          <w:sz w:val="24"/>
          <w:szCs w:val="24"/>
        </w:rPr>
        <w:t>da, yetkin kişilerden kurulacak komisyon ile “İş Güvenliği şartları taşımayan cihaz, ekipman, alet vb. demirbaşların hurdaya sevk edilerek atölye ve laboratuvarlardan ve demirbaş kayıt</w:t>
      </w:r>
      <w:r w:rsidR="00C33167">
        <w:rPr>
          <w:rFonts w:ascii="Times New Roman" w:hAnsi="Times New Roman"/>
          <w:sz w:val="24"/>
          <w:szCs w:val="24"/>
        </w:rPr>
        <w:t>larından düşürülmesini sağlamalı</w:t>
      </w:r>
    </w:p>
    <w:p w:rsidR="00637B89" w:rsidRDefault="00637B89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İş güvenliği şartları taşımayan atölye ve laboratuvarların uygun duruma</w:t>
      </w:r>
      <w:r w:rsidR="00C33167">
        <w:rPr>
          <w:rFonts w:ascii="Times New Roman" w:hAnsi="Times New Roman"/>
          <w:sz w:val="24"/>
          <w:szCs w:val="24"/>
        </w:rPr>
        <w:t xml:space="preserve"> getirilmesi için çalışma yapmalı</w:t>
      </w:r>
      <w:r>
        <w:rPr>
          <w:rFonts w:ascii="Times New Roman" w:hAnsi="Times New Roman"/>
          <w:sz w:val="24"/>
          <w:szCs w:val="24"/>
        </w:rPr>
        <w:t>.</w:t>
      </w:r>
    </w:p>
    <w:p w:rsidR="00637B89" w:rsidRPr="008C6A9A" w:rsidRDefault="00637B89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Verilmesi gereken eğitimlerin zamanında verilmesini sağlama</w:t>
      </w:r>
      <w:r w:rsidR="00C33167">
        <w:rPr>
          <w:rFonts w:ascii="Times New Roman" w:hAnsi="Times New Roman"/>
          <w:sz w:val="24"/>
          <w:szCs w:val="24"/>
        </w:rPr>
        <w:t>lı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C33167" w:rsidRDefault="00C33167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Alan/bölüm</w:t>
      </w:r>
      <w:r>
        <w:rPr>
          <w:rFonts w:ascii="Times New Roman" w:hAnsi="Times New Roman"/>
          <w:sz w:val="24"/>
          <w:szCs w:val="24"/>
        </w:rPr>
        <w:t xml:space="preserve"> şeflerince, İş Ekipmanlarının Bakım Onarım Planının yapılmasını sağlamak ve onaylanmalı.</w:t>
      </w:r>
    </w:p>
    <w:p w:rsidR="00C33167" w:rsidRDefault="00C33167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 xml:space="preserve">Alan/bölüm şeflerince </w:t>
      </w:r>
      <w:r>
        <w:rPr>
          <w:rFonts w:ascii="Times New Roman" w:hAnsi="Times New Roman"/>
          <w:szCs w:val="24"/>
        </w:rPr>
        <w:t xml:space="preserve">Yıllık olarak </w:t>
      </w:r>
      <w:r w:rsidRPr="00130D4A">
        <w:rPr>
          <w:rFonts w:ascii="Times New Roman" w:hAnsi="Times New Roman"/>
          <w:sz w:val="24"/>
          <w:szCs w:val="24"/>
        </w:rPr>
        <w:t xml:space="preserve">hazırlanan </w:t>
      </w:r>
      <w:r>
        <w:rPr>
          <w:rFonts w:ascii="Times New Roman" w:hAnsi="Times New Roman"/>
          <w:szCs w:val="24"/>
        </w:rPr>
        <w:t xml:space="preserve">İş Ekipmanları </w:t>
      </w:r>
      <w:r w:rsidRPr="00130D4A">
        <w:rPr>
          <w:rFonts w:ascii="Times New Roman" w:hAnsi="Times New Roman"/>
          <w:sz w:val="24"/>
          <w:szCs w:val="24"/>
        </w:rPr>
        <w:t xml:space="preserve">Bakım </w:t>
      </w:r>
      <w:r>
        <w:rPr>
          <w:rFonts w:ascii="Times New Roman" w:hAnsi="Times New Roman"/>
          <w:szCs w:val="24"/>
        </w:rPr>
        <w:t xml:space="preserve">Planına Göre </w:t>
      </w:r>
      <w:r w:rsidRPr="008C6A9A">
        <w:rPr>
          <w:rFonts w:ascii="Times New Roman" w:hAnsi="Times New Roman"/>
          <w:sz w:val="24"/>
          <w:szCs w:val="24"/>
        </w:rPr>
        <w:t>düzenlenen puantajları incelemeli, imzalamalı ve onaya sunmalı.</w:t>
      </w:r>
      <w:r>
        <w:rPr>
          <w:rFonts w:ascii="Times New Roman" w:hAnsi="Times New Roman"/>
          <w:sz w:val="24"/>
          <w:szCs w:val="24"/>
        </w:rPr>
        <w:t xml:space="preserve"> Bakım onarım görevlerinin kontrolünü bizzat yapmalı.</w:t>
      </w:r>
    </w:p>
    <w:p w:rsidR="0005644C" w:rsidRPr="0005644C" w:rsidRDefault="0005644C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Yıllık, aylık, günlük bakım formlarını hazırlatmalı, yıllık ve aylık onaylamalı. </w:t>
      </w:r>
      <w:r w:rsidRPr="0005644C">
        <w:rPr>
          <w:rFonts w:ascii="Times New Roman" w:hAnsi="Times New Roman"/>
          <w:sz w:val="24"/>
          <w:szCs w:val="24"/>
        </w:rPr>
        <w:t>İş Sağlığı ve Güvenliği Klasö</w:t>
      </w:r>
      <w:r>
        <w:rPr>
          <w:rFonts w:ascii="Times New Roman" w:hAnsi="Times New Roman"/>
          <w:sz w:val="24"/>
          <w:szCs w:val="24"/>
        </w:rPr>
        <w:t>rüne incelenerek dosyalanmalı veya dosyalanmasını sağlamalı.</w:t>
      </w:r>
    </w:p>
    <w:p w:rsidR="00C33167" w:rsidRDefault="00C33167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Müdür tarafından verilen görevin gerektirdiği diğer görev ve sorumlulukları yerine getirmeli.</w:t>
      </w:r>
    </w:p>
    <w:p w:rsidR="00C33167" w:rsidRPr="008C6A9A" w:rsidRDefault="00C33167" w:rsidP="00B029C4">
      <w:pPr>
        <w:pStyle w:val="ListeParagraf"/>
        <w:numPr>
          <w:ilvl w:val="0"/>
          <w:numId w:val="19"/>
        </w:numPr>
        <w:spacing w:after="240"/>
        <w:ind w:left="714" w:hanging="357"/>
        <w:jc w:val="both"/>
        <w:rPr>
          <w:rFonts w:ascii="Times New Roman" w:hAnsi="Times New Roman"/>
          <w:sz w:val="24"/>
          <w:szCs w:val="24"/>
        </w:rPr>
      </w:pPr>
      <w:r w:rsidRPr="008C6A9A">
        <w:rPr>
          <w:rFonts w:ascii="Times New Roman" w:hAnsi="Times New Roman"/>
          <w:sz w:val="24"/>
          <w:szCs w:val="24"/>
        </w:rPr>
        <w:t>İş Sağlığı ve Güvenliği ile ilgili sorumlulukları yerine getirmeli.</w:t>
      </w:r>
    </w:p>
    <w:p w:rsidR="00F6750A" w:rsidRPr="008C6A9A" w:rsidRDefault="00F6750A" w:rsidP="008C6A9A">
      <w:pPr>
        <w:jc w:val="both"/>
        <w:rPr>
          <w:rFonts w:ascii="Times New Roman" w:hAnsi="Times New Roman"/>
          <w:szCs w:val="24"/>
        </w:rPr>
      </w:pPr>
    </w:p>
    <w:p w:rsidR="007E57D7" w:rsidRPr="008C6A9A" w:rsidRDefault="007E57D7" w:rsidP="008C6A9A">
      <w:pPr>
        <w:jc w:val="both"/>
        <w:rPr>
          <w:szCs w:val="24"/>
        </w:rPr>
      </w:pPr>
    </w:p>
    <w:sectPr w:rsidR="007E57D7" w:rsidRPr="008C6A9A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BC7" w:rsidRDefault="002D4BC7">
      <w:r>
        <w:separator/>
      </w:r>
    </w:p>
  </w:endnote>
  <w:endnote w:type="continuationSeparator" w:id="0">
    <w:p w:rsidR="002D4BC7" w:rsidRDefault="002D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4C77B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E678D5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36" w:rsidRDefault="00E9413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BC7" w:rsidRDefault="002D4BC7">
      <w:r>
        <w:separator/>
      </w:r>
    </w:p>
  </w:footnote>
  <w:footnote w:type="continuationSeparator" w:id="0">
    <w:p w:rsidR="002D4BC7" w:rsidRDefault="002D4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8D5" w:rsidRDefault="004C77B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E94136" w:rsidRDefault="006F4816" w:rsidP="00E94136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Onikişubat </w:t>
          </w:r>
          <w:r w:rsidR="00E94136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E94136" w:rsidP="00E94136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……………………..Okul/Kurum Müdürlüğü</w:t>
          </w:r>
        </w:p>
      </w:tc>
      <w:tc>
        <w:tcPr>
          <w:tcW w:w="2693" w:type="dxa"/>
          <w:vMerge w:val="restart"/>
          <w:vAlign w:val="center"/>
        </w:tcPr>
        <w:p w:rsidR="004A7F8B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1117EA">
            <w:rPr>
              <w:rFonts w:ascii="Times New Roman" w:hAnsi="Times New Roman"/>
              <w:noProof/>
              <w:position w:val="-28"/>
              <w:sz w:val="20"/>
            </w:rPr>
            <w:t>TL-</w:t>
          </w:r>
          <w:r w:rsidR="00F6750A">
            <w:rPr>
              <w:rFonts w:ascii="Times New Roman" w:hAnsi="Times New Roman"/>
              <w:noProof/>
              <w:position w:val="-28"/>
              <w:sz w:val="20"/>
            </w:rPr>
            <w:t>96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A737DB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4C77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4C77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029C4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C77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4C77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4C77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B029C4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4C77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F6750A" w:rsidP="00F6750A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Teknik Müdür Yardımcısı </w:t>
          </w:r>
          <w:r w:rsidR="004A7F8B">
            <w:rPr>
              <w:rFonts w:ascii="Times New Roman" w:hAnsi="Times New Roman"/>
              <w:b/>
              <w:sz w:val="20"/>
            </w:rPr>
            <w:t>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136" w:rsidRDefault="00E9413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D5F37E8"/>
    <w:multiLevelType w:val="hybridMultilevel"/>
    <w:tmpl w:val="8E06F5EC"/>
    <w:lvl w:ilvl="0" w:tplc="FF6C92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BF43FB"/>
    <w:multiLevelType w:val="multilevel"/>
    <w:tmpl w:val="331ACC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0D4983"/>
    <w:multiLevelType w:val="hybridMultilevel"/>
    <w:tmpl w:val="81D44702"/>
    <w:lvl w:ilvl="0" w:tplc="92404DF6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8B52FB"/>
    <w:multiLevelType w:val="hybridMultilevel"/>
    <w:tmpl w:val="056E9D6C"/>
    <w:lvl w:ilvl="0" w:tplc="E37CB2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FB3679"/>
    <w:multiLevelType w:val="hybridMultilevel"/>
    <w:tmpl w:val="9AC05B74"/>
    <w:lvl w:ilvl="0" w:tplc="359C1C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7"/>
  </w:num>
  <w:num w:numId="6">
    <w:abstractNumId w:val="13"/>
  </w:num>
  <w:num w:numId="7">
    <w:abstractNumId w:val="4"/>
  </w:num>
  <w:num w:numId="8">
    <w:abstractNumId w:val="12"/>
  </w:num>
  <w:num w:numId="9">
    <w:abstractNumId w:val="10"/>
  </w:num>
  <w:num w:numId="10">
    <w:abstractNumId w:val="0"/>
  </w:num>
  <w:num w:numId="11">
    <w:abstractNumId w:val="3"/>
  </w:num>
  <w:num w:numId="12">
    <w:abstractNumId w:val="15"/>
  </w:num>
  <w:num w:numId="13">
    <w:abstractNumId w:val="17"/>
  </w:num>
  <w:num w:numId="14">
    <w:abstractNumId w:val="16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</w:num>
  <w:num w:numId="18">
    <w:abstractNumId w:val="9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2053"/>
    <w:rsid w:val="00004AB5"/>
    <w:rsid w:val="0001703E"/>
    <w:rsid w:val="0005644C"/>
    <w:rsid w:val="00061104"/>
    <w:rsid w:val="00076E64"/>
    <w:rsid w:val="000B7CF3"/>
    <w:rsid w:val="000D1503"/>
    <w:rsid w:val="000D54D9"/>
    <w:rsid w:val="000E43F4"/>
    <w:rsid w:val="001117EA"/>
    <w:rsid w:val="00122899"/>
    <w:rsid w:val="00130D4A"/>
    <w:rsid w:val="00136CD1"/>
    <w:rsid w:val="00145D13"/>
    <w:rsid w:val="001D55D5"/>
    <w:rsid w:val="001F5C66"/>
    <w:rsid w:val="001F6956"/>
    <w:rsid w:val="00227BD7"/>
    <w:rsid w:val="002321A1"/>
    <w:rsid w:val="00254DBF"/>
    <w:rsid w:val="002710E1"/>
    <w:rsid w:val="00282D2F"/>
    <w:rsid w:val="00285166"/>
    <w:rsid w:val="00296AB0"/>
    <w:rsid w:val="002A2AF9"/>
    <w:rsid w:val="002D4BC7"/>
    <w:rsid w:val="00306008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2025B"/>
    <w:rsid w:val="0044445B"/>
    <w:rsid w:val="00450B49"/>
    <w:rsid w:val="0048007E"/>
    <w:rsid w:val="00492053"/>
    <w:rsid w:val="0049621B"/>
    <w:rsid w:val="004A7F8B"/>
    <w:rsid w:val="004B01CE"/>
    <w:rsid w:val="004C591D"/>
    <w:rsid w:val="004C77B3"/>
    <w:rsid w:val="004D5EF3"/>
    <w:rsid w:val="004E3300"/>
    <w:rsid w:val="0054640B"/>
    <w:rsid w:val="0056141D"/>
    <w:rsid w:val="00572AD8"/>
    <w:rsid w:val="00587B36"/>
    <w:rsid w:val="005977A7"/>
    <w:rsid w:val="005B112C"/>
    <w:rsid w:val="005B11BC"/>
    <w:rsid w:val="005C2378"/>
    <w:rsid w:val="005E2673"/>
    <w:rsid w:val="00612B3A"/>
    <w:rsid w:val="006239CA"/>
    <w:rsid w:val="00637B89"/>
    <w:rsid w:val="006750C3"/>
    <w:rsid w:val="0067568F"/>
    <w:rsid w:val="006766F1"/>
    <w:rsid w:val="006A23D2"/>
    <w:rsid w:val="006B6F54"/>
    <w:rsid w:val="006D6884"/>
    <w:rsid w:val="006E2E3E"/>
    <w:rsid w:val="006F019C"/>
    <w:rsid w:val="006F3C80"/>
    <w:rsid w:val="006F4816"/>
    <w:rsid w:val="006F6120"/>
    <w:rsid w:val="00707F57"/>
    <w:rsid w:val="00733B15"/>
    <w:rsid w:val="007825CB"/>
    <w:rsid w:val="007E57D7"/>
    <w:rsid w:val="007E6DBB"/>
    <w:rsid w:val="007F55A5"/>
    <w:rsid w:val="00807898"/>
    <w:rsid w:val="008173B3"/>
    <w:rsid w:val="00832215"/>
    <w:rsid w:val="008356B9"/>
    <w:rsid w:val="00846862"/>
    <w:rsid w:val="0088758F"/>
    <w:rsid w:val="008B395A"/>
    <w:rsid w:val="008C6A9A"/>
    <w:rsid w:val="0093347D"/>
    <w:rsid w:val="00960B88"/>
    <w:rsid w:val="009D2672"/>
    <w:rsid w:val="009E1B63"/>
    <w:rsid w:val="009F65ED"/>
    <w:rsid w:val="00A532A6"/>
    <w:rsid w:val="00A657AB"/>
    <w:rsid w:val="00A66EC6"/>
    <w:rsid w:val="00A72ECE"/>
    <w:rsid w:val="00A737DB"/>
    <w:rsid w:val="00A7683D"/>
    <w:rsid w:val="00A76B95"/>
    <w:rsid w:val="00A86108"/>
    <w:rsid w:val="00AA6846"/>
    <w:rsid w:val="00AB2C16"/>
    <w:rsid w:val="00AB7EE7"/>
    <w:rsid w:val="00B029C4"/>
    <w:rsid w:val="00B12354"/>
    <w:rsid w:val="00B34D69"/>
    <w:rsid w:val="00B45026"/>
    <w:rsid w:val="00B66890"/>
    <w:rsid w:val="00B8479A"/>
    <w:rsid w:val="00BA0BCB"/>
    <w:rsid w:val="00BB0DA7"/>
    <w:rsid w:val="00BC4DCC"/>
    <w:rsid w:val="00BE2E6D"/>
    <w:rsid w:val="00BF038E"/>
    <w:rsid w:val="00C33167"/>
    <w:rsid w:val="00C436F8"/>
    <w:rsid w:val="00C56D6E"/>
    <w:rsid w:val="00C941AD"/>
    <w:rsid w:val="00C9575D"/>
    <w:rsid w:val="00CA42BC"/>
    <w:rsid w:val="00CB4A93"/>
    <w:rsid w:val="00CD7B6B"/>
    <w:rsid w:val="00CF6068"/>
    <w:rsid w:val="00D3719C"/>
    <w:rsid w:val="00D666A9"/>
    <w:rsid w:val="00DB324C"/>
    <w:rsid w:val="00DC18F4"/>
    <w:rsid w:val="00DE5AEC"/>
    <w:rsid w:val="00E15D2F"/>
    <w:rsid w:val="00E404FE"/>
    <w:rsid w:val="00E46F80"/>
    <w:rsid w:val="00E53B68"/>
    <w:rsid w:val="00E54933"/>
    <w:rsid w:val="00E678D5"/>
    <w:rsid w:val="00E80936"/>
    <w:rsid w:val="00E94136"/>
    <w:rsid w:val="00EC5A13"/>
    <w:rsid w:val="00EE2338"/>
    <w:rsid w:val="00EF09F2"/>
    <w:rsid w:val="00F02B95"/>
    <w:rsid w:val="00F20360"/>
    <w:rsid w:val="00F50483"/>
    <w:rsid w:val="00F6750A"/>
    <w:rsid w:val="00F703A1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B4399B2"/>
  <w15:docId w15:val="{D3653FB7-8C03-49D3-8462-5A4BE5FA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7B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4C77B3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4C77B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4C77B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C77B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C77B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14361-3E1E-4D3E-9522-A3FD3062E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meb</cp:lastModifiedBy>
  <cp:revision>3</cp:revision>
  <cp:lastPrinted>2010-12-20T21:35:00Z</cp:lastPrinted>
  <dcterms:created xsi:type="dcterms:W3CDTF">2017-01-13T10:37:00Z</dcterms:created>
  <dcterms:modified xsi:type="dcterms:W3CDTF">2018-01-18T22:27:00Z</dcterms:modified>
</cp:coreProperties>
</file>